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0D55" w14:textId="66F395F2" w:rsidR="00285B5A" w:rsidRDefault="00285B5A" w:rsidP="00285B5A">
      <w:pPr>
        <w:jc w:val="center"/>
        <w:rPr>
          <w:rFonts w:ascii="Baguet Script" w:hAnsi="Baguet Script"/>
          <w:sz w:val="96"/>
          <w:szCs w:val="96"/>
        </w:rPr>
      </w:pPr>
    </w:p>
    <w:p w14:paraId="205B8BC8" w14:textId="29CC486C" w:rsidR="00285B5A" w:rsidRDefault="00787ADF" w:rsidP="00285B5A">
      <w:pPr>
        <w:jc w:val="center"/>
        <w:rPr>
          <w:rFonts w:ascii="Baguet Script" w:hAnsi="Baguet Script"/>
          <w:sz w:val="96"/>
          <w:szCs w:val="96"/>
        </w:rPr>
      </w:pPr>
      <w:r>
        <w:rPr>
          <w:noProof/>
        </w:rPr>
        <w:drawing>
          <wp:anchor distT="0" distB="0" distL="114300" distR="114300" simplePos="0" relativeHeight="251656192" behindDoc="0" locked="0" layoutInCell="1" allowOverlap="1" wp14:anchorId="14F337D6" wp14:editId="7AC38EC8">
            <wp:simplePos x="0" y="0"/>
            <wp:positionH relativeFrom="column">
              <wp:posOffset>1719551</wp:posOffset>
            </wp:positionH>
            <wp:positionV relativeFrom="paragraph">
              <wp:posOffset>278140</wp:posOffset>
            </wp:positionV>
            <wp:extent cx="2857500" cy="1865630"/>
            <wp:effectExtent l="0" t="0" r="0" b="1270"/>
            <wp:wrapNone/>
            <wp:docPr id="101396402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865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5681C0" w14:textId="77777777" w:rsidR="00787ADF" w:rsidRDefault="00787ADF" w:rsidP="00285B5A">
      <w:pPr>
        <w:jc w:val="center"/>
        <w:rPr>
          <w:rFonts w:ascii="Baguet Script" w:hAnsi="Baguet Script"/>
          <w:sz w:val="96"/>
          <w:szCs w:val="96"/>
        </w:rPr>
      </w:pPr>
    </w:p>
    <w:p w14:paraId="67B54B7E" w14:textId="77777777" w:rsidR="00787ADF" w:rsidRDefault="00787ADF" w:rsidP="00285B5A">
      <w:pPr>
        <w:jc w:val="center"/>
        <w:rPr>
          <w:rFonts w:ascii="Baguet Script" w:hAnsi="Baguet Script"/>
          <w:sz w:val="96"/>
          <w:szCs w:val="96"/>
        </w:rPr>
      </w:pPr>
    </w:p>
    <w:p w14:paraId="285BDCC9" w14:textId="730E3AB7" w:rsidR="00702F21" w:rsidRPr="00A349BE" w:rsidRDefault="00147967" w:rsidP="00285B5A">
      <w:pPr>
        <w:jc w:val="center"/>
        <w:rPr>
          <w:rFonts w:ascii="Baguet Script" w:hAnsi="Baguet Script"/>
          <w:sz w:val="96"/>
          <w:szCs w:val="96"/>
        </w:rPr>
      </w:pPr>
      <w:r w:rsidRPr="00A349BE">
        <w:rPr>
          <w:rFonts w:ascii="Baguet Script" w:hAnsi="Baguet Script"/>
          <w:sz w:val="96"/>
          <w:szCs w:val="96"/>
        </w:rPr>
        <w:t>Politique alimentaire</w:t>
      </w:r>
    </w:p>
    <w:p w14:paraId="234B7525" w14:textId="6DB71063" w:rsidR="00147967" w:rsidRPr="00A349BE" w:rsidRDefault="00147967" w:rsidP="00285B5A">
      <w:pPr>
        <w:jc w:val="center"/>
        <w:rPr>
          <w:rFonts w:ascii="Baguet Script" w:hAnsi="Baguet Script"/>
          <w:sz w:val="96"/>
          <w:szCs w:val="96"/>
        </w:rPr>
      </w:pPr>
      <w:r w:rsidRPr="00A349BE">
        <w:rPr>
          <w:rFonts w:ascii="Baguet Script" w:hAnsi="Baguet Script"/>
          <w:sz w:val="96"/>
          <w:szCs w:val="96"/>
        </w:rPr>
        <w:t>CPE Fleur et Miel</w:t>
      </w:r>
    </w:p>
    <w:p w14:paraId="510F7656" w14:textId="77777777" w:rsidR="00147967" w:rsidRPr="00A349BE" w:rsidRDefault="00147967"/>
    <w:p w14:paraId="7A338D2E" w14:textId="77777777" w:rsidR="00285B5A" w:rsidRPr="00A349BE" w:rsidRDefault="00285B5A"/>
    <w:p w14:paraId="15F1D881" w14:textId="77777777" w:rsidR="00285B5A" w:rsidRPr="00A349BE" w:rsidRDefault="00285B5A"/>
    <w:p w14:paraId="2838A4E8" w14:textId="77777777" w:rsidR="00285B5A" w:rsidRPr="00A349BE" w:rsidRDefault="00285B5A"/>
    <w:p w14:paraId="40E738C8" w14:textId="77777777" w:rsidR="00787ADF" w:rsidRPr="00A349BE" w:rsidRDefault="00787ADF"/>
    <w:p w14:paraId="45F104FE" w14:textId="77777777" w:rsidR="00787ADF" w:rsidRPr="00A349BE" w:rsidRDefault="00787ADF"/>
    <w:p w14:paraId="5F461526" w14:textId="77777777" w:rsidR="00787ADF" w:rsidRPr="00A349BE" w:rsidRDefault="00787ADF"/>
    <w:p w14:paraId="5FBEDA88" w14:textId="77777777" w:rsidR="00147967" w:rsidRPr="00A349BE" w:rsidRDefault="00147967" w:rsidP="00655E71">
      <w:pPr>
        <w:spacing w:after="0" w:line="240" w:lineRule="auto"/>
      </w:pPr>
    </w:p>
    <w:p w14:paraId="53B9086C" w14:textId="77777777" w:rsidR="00655E71" w:rsidRPr="00A349BE" w:rsidRDefault="00655E71" w:rsidP="00655E71">
      <w:pPr>
        <w:spacing w:after="0" w:line="240" w:lineRule="auto"/>
      </w:pPr>
    </w:p>
    <w:p w14:paraId="3ED6487E" w14:textId="77777777" w:rsidR="00655E71" w:rsidRPr="00A349BE" w:rsidRDefault="00655E71" w:rsidP="00655E71">
      <w:pPr>
        <w:spacing w:after="0" w:line="240" w:lineRule="auto"/>
        <w:rPr>
          <w:rFonts w:ascii="Times New Roman" w:hAnsi="Times New Roman" w:cs="Times New Roman"/>
          <w:sz w:val="24"/>
          <w:szCs w:val="24"/>
        </w:rPr>
      </w:pPr>
    </w:p>
    <w:p w14:paraId="1FEF2D77" w14:textId="079000CA" w:rsidR="00147967" w:rsidRPr="00A349BE" w:rsidRDefault="00147967" w:rsidP="00655E71">
      <w:pPr>
        <w:spacing w:after="0" w:line="240" w:lineRule="auto"/>
        <w:rPr>
          <w:rFonts w:ascii="Times New Roman" w:hAnsi="Times New Roman" w:cs="Times New Roman"/>
          <w:sz w:val="24"/>
          <w:szCs w:val="24"/>
        </w:rPr>
      </w:pPr>
      <w:r w:rsidRPr="00A349BE">
        <w:rPr>
          <w:rFonts w:ascii="Times New Roman" w:hAnsi="Times New Roman" w:cs="Times New Roman"/>
          <w:sz w:val="24"/>
          <w:szCs w:val="24"/>
        </w:rPr>
        <w:t>Février 2013</w:t>
      </w:r>
    </w:p>
    <w:p w14:paraId="1CDD4840" w14:textId="1B682B3C" w:rsidR="00147967" w:rsidRPr="00A349BE" w:rsidRDefault="00147967" w:rsidP="00655E71">
      <w:pPr>
        <w:spacing w:after="0" w:line="240" w:lineRule="auto"/>
        <w:rPr>
          <w:rFonts w:ascii="Times New Roman" w:hAnsi="Times New Roman" w:cs="Times New Roman"/>
          <w:sz w:val="24"/>
          <w:szCs w:val="24"/>
        </w:rPr>
      </w:pPr>
      <w:r w:rsidRPr="00A349BE">
        <w:rPr>
          <w:rFonts w:ascii="Times New Roman" w:hAnsi="Times New Roman" w:cs="Times New Roman"/>
          <w:sz w:val="24"/>
          <w:szCs w:val="24"/>
        </w:rPr>
        <w:t>Avril 2018</w:t>
      </w:r>
    </w:p>
    <w:p w14:paraId="20C5DC26" w14:textId="52CF181E" w:rsidR="00443F37" w:rsidRPr="00A349BE" w:rsidRDefault="00147967" w:rsidP="00655E71">
      <w:pPr>
        <w:spacing w:after="0" w:line="240" w:lineRule="auto"/>
        <w:rPr>
          <w:b/>
          <w:bCs/>
        </w:rPr>
      </w:pPr>
      <w:r w:rsidRPr="00A349BE">
        <w:rPr>
          <w:rFonts w:ascii="Times New Roman" w:hAnsi="Times New Roman" w:cs="Times New Roman"/>
          <w:b/>
          <w:bCs/>
          <w:sz w:val="24"/>
          <w:szCs w:val="24"/>
        </w:rPr>
        <w:t xml:space="preserve">Mise à jour </w:t>
      </w:r>
      <w:proofErr w:type="gramStart"/>
      <w:r w:rsidR="000529AD" w:rsidRPr="00A349BE">
        <w:rPr>
          <w:rFonts w:ascii="Times New Roman" w:hAnsi="Times New Roman" w:cs="Times New Roman"/>
          <w:b/>
          <w:bCs/>
          <w:sz w:val="24"/>
          <w:szCs w:val="24"/>
        </w:rPr>
        <w:t>Avril</w:t>
      </w:r>
      <w:proofErr w:type="gramEnd"/>
      <w:r w:rsidR="000529AD" w:rsidRPr="00A349BE">
        <w:rPr>
          <w:rFonts w:ascii="Times New Roman" w:hAnsi="Times New Roman" w:cs="Times New Roman"/>
          <w:b/>
          <w:bCs/>
          <w:sz w:val="24"/>
          <w:szCs w:val="24"/>
        </w:rPr>
        <w:t xml:space="preserve"> 2026</w:t>
      </w:r>
      <w:r w:rsidR="000529AD" w:rsidRPr="00A349BE">
        <w:rPr>
          <w:b/>
          <w:bCs/>
        </w:rPr>
        <w:br w:type="page"/>
      </w:r>
    </w:p>
    <w:sdt>
      <w:sdtPr>
        <w:rPr>
          <w:rFonts w:asciiTheme="minorHAnsi" w:eastAsiaTheme="minorEastAsia" w:hAnsiTheme="minorHAnsi" w:cstheme="minorBidi"/>
          <w:color w:val="auto"/>
          <w:kern w:val="2"/>
          <w:sz w:val="22"/>
          <w:szCs w:val="22"/>
          <w:lang w:eastAsia="en-US"/>
          <w14:ligatures w14:val="standardContextual"/>
        </w:rPr>
        <w:id w:val="1765223474"/>
        <w:docPartObj>
          <w:docPartGallery w:val="Table of Contents"/>
          <w:docPartUnique/>
        </w:docPartObj>
      </w:sdtPr>
      <w:sdtContent>
        <w:p w14:paraId="619B71CC" w14:textId="4B08C816" w:rsidR="00443F37" w:rsidRPr="00A349BE" w:rsidRDefault="070966BD" w:rsidP="542A2B6B">
          <w:pPr>
            <w:pStyle w:val="En-ttedetabledesmatires"/>
            <w:spacing w:before="0"/>
            <w:rPr>
              <w:lang w:val="fr-FR"/>
            </w:rPr>
          </w:pPr>
          <w:r w:rsidRPr="00A349BE">
            <w:rPr>
              <w:lang w:val="fr-FR"/>
            </w:rPr>
            <w:t>Table des matières</w:t>
          </w:r>
        </w:p>
        <w:p w14:paraId="02403DAC" w14:textId="3E7A7C79" w:rsidR="00F8623E" w:rsidRDefault="542A2B6B">
          <w:pPr>
            <w:pStyle w:val="TM1"/>
            <w:tabs>
              <w:tab w:val="right" w:leader="dot" w:pos="8630"/>
            </w:tabs>
            <w:rPr>
              <w:rFonts w:eastAsiaTheme="minorEastAsia"/>
              <w:noProof/>
              <w:sz w:val="24"/>
              <w:szCs w:val="24"/>
              <w:lang w:eastAsia="fr-CA"/>
            </w:rPr>
          </w:pPr>
          <w:r w:rsidRPr="00A349BE">
            <w:fldChar w:fldCharType="begin"/>
          </w:r>
          <w:r>
            <w:instrText>TOC \o "1-3" \z \u \h</w:instrText>
          </w:r>
          <w:r w:rsidRPr="00A349BE">
            <w:fldChar w:fldCharType="separate"/>
          </w:r>
          <w:hyperlink w:anchor="_Toc231023997" w:history="1">
            <w:r w:rsidR="00F8623E" w:rsidRPr="0010586B">
              <w:rPr>
                <w:rStyle w:val="Lienhypertexte"/>
                <w:noProof/>
              </w:rPr>
              <w:t>PRÉSENTATION</w:t>
            </w:r>
            <w:r w:rsidR="00F8623E">
              <w:rPr>
                <w:noProof/>
                <w:webHidden/>
              </w:rPr>
              <w:tab/>
            </w:r>
            <w:r w:rsidR="00F8623E">
              <w:rPr>
                <w:noProof/>
                <w:webHidden/>
              </w:rPr>
              <w:fldChar w:fldCharType="begin"/>
            </w:r>
            <w:r w:rsidR="00F8623E">
              <w:rPr>
                <w:noProof/>
                <w:webHidden/>
              </w:rPr>
              <w:instrText xml:space="preserve"> PAGEREF _Toc231023997 \h </w:instrText>
            </w:r>
            <w:r w:rsidR="00F8623E">
              <w:rPr>
                <w:noProof/>
                <w:webHidden/>
              </w:rPr>
            </w:r>
            <w:r w:rsidR="00F8623E">
              <w:rPr>
                <w:noProof/>
                <w:webHidden/>
              </w:rPr>
              <w:fldChar w:fldCharType="separate"/>
            </w:r>
            <w:r w:rsidR="00F8623E">
              <w:rPr>
                <w:noProof/>
                <w:webHidden/>
              </w:rPr>
              <w:t>4</w:t>
            </w:r>
            <w:r w:rsidR="00F8623E">
              <w:rPr>
                <w:noProof/>
                <w:webHidden/>
              </w:rPr>
              <w:fldChar w:fldCharType="end"/>
            </w:r>
          </w:hyperlink>
        </w:p>
        <w:p w14:paraId="758AA894" w14:textId="0E96CC96" w:rsidR="00F8623E" w:rsidRDefault="00F8623E">
          <w:pPr>
            <w:pStyle w:val="TM1"/>
            <w:tabs>
              <w:tab w:val="right" w:leader="dot" w:pos="8630"/>
            </w:tabs>
            <w:rPr>
              <w:rFonts w:eastAsiaTheme="minorEastAsia"/>
              <w:noProof/>
              <w:sz w:val="24"/>
              <w:szCs w:val="24"/>
              <w:lang w:eastAsia="fr-CA"/>
            </w:rPr>
          </w:pPr>
          <w:hyperlink w:anchor="_Toc231023998" w:history="1">
            <w:r w:rsidRPr="0010586B">
              <w:rPr>
                <w:rStyle w:val="Lienhypertexte"/>
                <w:noProof/>
              </w:rPr>
              <w:t>INTRODUCTION</w:t>
            </w:r>
            <w:r>
              <w:rPr>
                <w:noProof/>
                <w:webHidden/>
              </w:rPr>
              <w:tab/>
            </w:r>
            <w:r>
              <w:rPr>
                <w:noProof/>
                <w:webHidden/>
              </w:rPr>
              <w:fldChar w:fldCharType="begin"/>
            </w:r>
            <w:r>
              <w:rPr>
                <w:noProof/>
                <w:webHidden/>
              </w:rPr>
              <w:instrText xml:space="preserve"> PAGEREF _Toc231023998 \h </w:instrText>
            </w:r>
            <w:r>
              <w:rPr>
                <w:noProof/>
                <w:webHidden/>
              </w:rPr>
            </w:r>
            <w:r>
              <w:rPr>
                <w:noProof/>
                <w:webHidden/>
              </w:rPr>
              <w:fldChar w:fldCharType="separate"/>
            </w:r>
            <w:r>
              <w:rPr>
                <w:noProof/>
                <w:webHidden/>
              </w:rPr>
              <w:t>5</w:t>
            </w:r>
            <w:r>
              <w:rPr>
                <w:noProof/>
                <w:webHidden/>
              </w:rPr>
              <w:fldChar w:fldCharType="end"/>
            </w:r>
          </w:hyperlink>
        </w:p>
        <w:p w14:paraId="63721F57" w14:textId="2D9AF5E7" w:rsidR="00F8623E" w:rsidRDefault="00F8623E">
          <w:pPr>
            <w:pStyle w:val="TM1"/>
            <w:tabs>
              <w:tab w:val="right" w:leader="dot" w:pos="8630"/>
            </w:tabs>
            <w:rPr>
              <w:rFonts w:eastAsiaTheme="minorEastAsia"/>
              <w:noProof/>
              <w:sz w:val="24"/>
              <w:szCs w:val="24"/>
              <w:lang w:eastAsia="fr-CA"/>
            </w:rPr>
          </w:pPr>
          <w:hyperlink w:anchor="_Toc231023999" w:history="1">
            <w:r w:rsidRPr="0010586B">
              <w:rPr>
                <w:rStyle w:val="Lienhypertexte"/>
                <w:noProof/>
              </w:rPr>
              <w:t>RÔLES ET RESPONSABILITÉS À L’ÉGARD DE L’ALIMENTATION</w:t>
            </w:r>
            <w:r>
              <w:rPr>
                <w:noProof/>
                <w:webHidden/>
              </w:rPr>
              <w:tab/>
            </w:r>
            <w:r>
              <w:rPr>
                <w:noProof/>
                <w:webHidden/>
              </w:rPr>
              <w:fldChar w:fldCharType="begin"/>
            </w:r>
            <w:r>
              <w:rPr>
                <w:noProof/>
                <w:webHidden/>
              </w:rPr>
              <w:instrText xml:space="preserve"> PAGEREF _Toc231023999 \h </w:instrText>
            </w:r>
            <w:r>
              <w:rPr>
                <w:noProof/>
                <w:webHidden/>
              </w:rPr>
            </w:r>
            <w:r>
              <w:rPr>
                <w:noProof/>
                <w:webHidden/>
              </w:rPr>
              <w:fldChar w:fldCharType="separate"/>
            </w:r>
            <w:r>
              <w:rPr>
                <w:noProof/>
                <w:webHidden/>
              </w:rPr>
              <w:t>6</w:t>
            </w:r>
            <w:r>
              <w:rPr>
                <w:noProof/>
                <w:webHidden/>
              </w:rPr>
              <w:fldChar w:fldCharType="end"/>
            </w:r>
          </w:hyperlink>
        </w:p>
        <w:p w14:paraId="2C293AD4" w14:textId="0769BE7B" w:rsidR="00F8623E" w:rsidRDefault="00F8623E">
          <w:pPr>
            <w:pStyle w:val="TM2"/>
            <w:tabs>
              <w:tab w:val="right" w:leader="dot" w:pos="8630"/>
            </w:tabs>
            <w:rPr>
              <w:rFonts w:eastAsiaTheme="minorEastAsia"/>
              <w:noProof/>
              <w:sz w:val="24"/>
              <w:szCs w:val="24"/>
              <w:lang w:eastAsia="fr-CA"/>
            </w:rPr>
          </w:pPr>
          <w:hyperlink w:anchor="_Toc231024000" w:history="1">
            <w:r w:rsidRPr="0010586B">
              <w:rPr>
                <w:rStyle w:val="Lienhypertexte"/>
                <w:noProof/>
              </w:rPr>
              <w:t>Le personnel éducateur</w:t>
            </w:r>
            <w:r>
              <w:rPr>
                <w:noProof/>
                <w:webHidden/>
              </w:rPr>
              <w:tab/>
            </w:r>
            <w:r>
              <w:rPr>
                <w:noProof/>
                <w:webHidden/>
              </w:rPr>
              <w:fldChar w:fldCharType="begin"/>
            </w:r>
            <w:r>
              <w:rPr>
                <w:noProof/>
                <w:webHidden/>
              </w:rPr>
              <w:instrText xml:space="preserve"> PAGEREF _Toc231024000 \h </w:instrText>
            </w:r>
            <w:r>
              <w:rPr>
                <w:noProof/>
                <w:webHidden/>
              </w:rPr>
            </w:r>
            <w:r>
              <w:rPr>
                <w:noProof/>
                <w:webHidden/>
              </w:rPr>
              <w:fldChar w:fldCharType="separate"/>
            </w:r>
            <w:r>
              <w:rPr>
                <w:noProof/>
                <w:webHidden/>
              </w:rPr>
              <w:t>6</w:t>
            </w:r>
            <w:r>
              <w:rPr>
                <w:noProof/>
                <w:webHidden/>
              </w:rPr>
              <w:fldChar w:fldCharType="end"/>
            </w:r>
          </w:hyperlink>
        </w:p>
        <w:p w14:paraId="44C291E9" w14:textId="394783BD" w:rsidR="00F8623E" w:rsidRDefault="00F8623E">
          <w:pPr>
            <w:pStyle w:val="TM2"/>
            <w:tabs>
              <w:tab w:val="right" w:leader="dot" w:pos="8630"/>
            </w:tabs>
            <w:rPr>
              <w:rFonts w:eastAsiaTheme="minorEastAsia"/>
              <w:noProof/>
              <w:sz w:val="24"/>
              <w:szCs w:val="24"/>
              <w:lang w:eastAsia="fr-CA"/>
            </w:rPr>
          </w:pPr>
          <w:hyperlink w:anchor="_Toc231024001" w:history="1">
            <w:r w:rsidRPr="0010586B">
              <w:rPr>
                <w:rStyle w:val="Lienhypertexte"/>
                <w:noProof/>
              </w:rPr>
              <w:t>La responsable en alimentation en collaboration avec son équipe</w:t>
            </w:r>
            <w:r>
              <w:rPr>
                <w:noProof/>
                <w:webHidden/>
              </w:rPr>
              <w:tab/>
            </w:r>
            <w:r>
              <w:rPr>
                <w:noProof/>
                <w:webHidden/>
              </w:rPr>
              <w:fldChar w:fldCharType="begin"/>
            </w:r>
            <w:r>
              <w:rPr>
                <w:noProof/>
                <w:webHidden/>
              </w:rPr>
              <w:instrText xml:space="preserve"> PAGEREF _Toc231024001 \h </w:instrText>
            </w:r>
            <w:r>
              <w:rPr>
                <w:noProof/>
                <w:webHidden/>
              </w:rPr>
            </w:r>
            <w:r>
              <w:rPr>
                <w:noProof/>
                <w:webHidden/>
              </w:rPr>
              <w:fldChar w:fldCharType="separate"/>
            </w:r>
            <w:r>
              <w:rPr>
                <w:noProof/>
                <w:webHidden/>
              </w:rPr>
              <w:t>8</w:t>
            </w:r>
            <w:r>
              <w:rPr>
                <w:noProof/>
                <w:webHidden/>
              </w:rPr>
              <w:fldChar w:fldCharType="end"/>
            </w:r>
          </w:hyperlink>
        </w:p>
        <w:p w14:paraId="776468A4" w14:textId="19234409" w:rsidR="00F8623E" w:rsidRDefault="00F8623E">
          <w:pPr>
            <w:pStyle w:val="TM2"/>
            <w:tabs>
              <w:tab w:val="right" w:leader="dot" w:pos="8630"/>
            </w:tabs>
            <w:rPr>
              <w:rFonts w:eastAsiaTheme="minorEastAsia"/>
              <w:noProof/>
              <w:sz w:val="24"/>
              <w:szCs w:val="24"/>
              <w:lang w:eastAsia="fr-CA"/>
            </w:rPr>
          </w:pPr>
          <w:hyperlink w:anchor="_Toc231024002" w:history="1">
            <w:r w:rsidRPr="0010586B">
              <w:rPr>
                <w:rStyle w:val="Lienhypertexte"/>
                <w:noProof/>
              </w:rPr>
              <w:t>La direction</w:t>
            </w:r>
            <w:r>
              <w:rPr>
                <w:noProof/>
                <w:webHidden/>
              </w:rPr>
              <w:tab/>
            </w:r>
            <w:r>
              <w:rPr>
                <w:noProof/>
                <w:webHidden/>
              </w:rPr>
              <w:fldChar w:fldCharType="begin"/>
            </w:r>
            <w:r>
              <w:rPr>
                <w:noProof/>
                <w:webHidden/>
              </w:rPr>
              <w:instrText xml:space="preserve"> PAGEREF _Toc231024002 \h </w:instrText>
            </w:r>
            <w:r>
              <w:rPr>
                <w:noProof/>
                <w:webHidden/>
              </w:rPr>
            </w:r>
            <w:r>
              <w:rPr>
                <w:noProof/>
                <w:webHidden/>
              </w:rPr>
              <w:fldChar w:fldCharType="separate"/>
            </w:r>
            <w:r>
              <w:rPr>
                <w:noProof/>
                <w:webHidden/>
              </w:rPr>
              <w:t>9</w:t>
            </w:r>
            <w:r>
              <w:rPr>
                <w:noProof/>
                <w:webHidden/>
              </w:rPr>
              <w:fldChar w:fldCharType="end"/>
            </w:r>
          </w:hyperlink>
        </w:p>
        <w:p w14:paraId="620F42FA" w14:textId="07746B1D" w:rsidR="00F8623E" w:rsidRDefault="00F8623E">
          <w:pPr>
            <w:pStyle w:val="TM2"/>
            <w:tabs>
              <w:tab w:val="right" w:leader="dot" w:pos="8630"/>
            </w:tabs>
            <w:rPr>
              <w:rFonts w:eastAsiaTheme="minorEastAsia"/>
              <w:noProof/>
              <w:sz w:val="24"/>
              <w:szCs w:val="24"/>
              <w:lang w:eastAsia="fr-CA"/>
            </w:rPr>
          </w:pPr>
          <w:hyperlink w:anchor="_Toc231024003" w:history="1">
            <w:r w:rsidRPr="0010586B">
              <w:rPr>
                <w:rStyle w:val="Lienhypertexte"/>
                <w:noProof/>
              </w:rPr>
              <w:t>Le conseil d’administration</w:t>
            </w:r>
            <w:r>
              <w:rPr>
                <w:noProof/>
                <w:webHidden/>
              </w:rPr>
              <w:tab/>
            </w:r>
            <w:r>
              <w:rPr>
                <w:noProof/>
                <w:webHidden/>
              </w:rPr>
              <w:fldChar w:fldCharType="begin"/>
            </w:r>
            <w:r>
              <w:rPr>
                <w:noProof/>
                <w:webHidden/>
              </w:rPr>
              <w:instrText xml:space="preserve"> PAGEREF _Toc231024003 \h </w:instrText>
            </w:r>
            <w:r>
              <w:rPr>
                <w:noProof/>
                <w:webHidden/>
              </w:rPr>
            </w:r>
            <w:r>
              <w:rPr>
                <w:noProof/>
                <w:webHidden/>
              </w:rPr>
              <w:fldChar w:fldCharType="separate"/>
            </w:r>
            <w:r>
              <w:rPr>
                <w:noProof/>
                <w:webHidden/>
              </w:rPr>
              <w:t>10</w:t>
            </w:r>
            <w:r>
              <w:rPr>
                <w:noProof/>
                <w:webHidden/>
              </w:rPr>
              <w:fldChar w:fldCharType="end"/>
            </w:r>
          </w:hyperlink>
        </w:p>
        <w:p w14:paraId="7E896422" w14:textId="1AB2A0A9" w:rsidR="00F8623E" w:rsidRDefault="00F8623E">
          <w:pPr>
            <w:pStyle w:val="TM2"/>
            <w:tabs>
              <w:tab w:val="right" w:leader="dot" w:pos="8630"/>
            </w:tabs>
            <w:rPr>
              <w:rFonts w:eastAsiaTheme="minorEastAsia"/>
              <w:noProof/>
              <w:sz w:val="24"/>
              <w:szCs w:val="24"/>
              <w:lang w:eastAsia="fr-CA"/>
            </w:rPr>
          </w:pPr>
          <w:hyperlink w:anchor="_Toc231024004" w:history="1">
            <w:r w:rsidRPr="0010586B">
              <w:rPr>
                <w:rStyle w:val="Lienhypertexte"/>
                <w:noProof/>
              </w:rPr>
              <w:t>Le parent</w:t>
            </w:r>
            <w:r>
              <w:rPr>
                <w:noProof/>
                <w:webHidden/>
              </w:rPr>
              <w:tab/>
            </w:r>
            <w:r>
              <w:rPr>
                <w:noProof/>
                <w:webHidden/>
              </w:rPr>
              <w:fldChar w:fldCharType="begin"/>
            </w:r>
            <w:r>
              <w:rPr>
                <w:noProof/>
                <w:webHidden/>
              </w:rPr>
              <w:instrText xml:space="preserve"> PAGEREF _Toc231024004 \h </w:instrText>
            </w:r>
            <w:r>
              <w:rPr>
                <w:noProof/>
                <w:webHidden/>
              </w:rPr>
            </w:r>
            <w:r>
              <w:rPr>
                <w:noProof/>
                <w:webHidden/>
              </w:rPr>
              <w:fldChar w:fldCharType="separate"/>
            </w:r>
            <w:r>
              <w:rPr>
                <w:noProof/>
                <w:webHidden/>
              </w:rPr>
              <w:t>10</w:t>
            </w:r>
            <w:r>
              <w:rPr>
                <w:noProof/>
                <w:webHidden/>
              </w:rPr>
              <w:fldChar w:fldCharType="end"/>
            </w:r>
          </w:hyperlink>
        </w:p>
        <w:p w14:paraId="77D35B18" w14:textId="559DAF86" w:rsidR="00F8623E" w:rsidRDefault="00F8623E">
          <w:pPr>
            <w:pStyle w:val="TM1"/>
            <w:tabs>
              <w:tab w:val="right" w:leader="dot" w:pos="8630"/>
            </w:tabs>
            <w:rPr>
              <w:rFonts w:eastAsiaTheme="minorEastAsia"/>
              <w:noProof/>
              <w:sz w:val="24"/>
              <w:szCs w:val="24"/>
              <w:lang w:eastAsia="fr-CA"/>
            </w:rPr>
          </w:pPr>
          <w:hyperlink w:anchor="_Toc231024005" w:history="1">
            <w:r w:rsidRPr="0010586B">
              <w:rPr>
                <w:rStyle w:val="Lienhypertexte"/>
                <w:noProof/>
              </w:rPr>
              <w:t>QUANTITÉ ET QUALITÉ NUTRITIVES</w:t>
            </w:r>
            <w:r>
              <w:rPr>
                <w:noProof/>
                <w:webHidden/>
              </w:rPr>
              <w:tab/>
            </w:r>
            <w:r>
              <w:rPr>
                <w:noProof/>
                <w:webHidden/>
              </w:rPr>
              <w:fldChar w:fldCharType="begin"/>
            </w:r>
            <w:r>
              <w:rPr>
                <w:noProof/>
                <w:webHidden/>
              </w:rPr>
              <w:instrText xml:space="preserve"> PAGEREF _Toc231024005 \h </w:instrText>
            </w:r>
            <w:r>
              <w:rPr>
                <w:noProof/>
                <w:webHidden/>
              </w:rPr>
            </w:r>
            <w:r>
              <w:rPr>
                <w:noProof/>
                <w:webHidden/>
              </w:rPr>
              <w:fldChar w:fldCharType="separate"/>
            </w:r>
            <w:r>
              <w:rPr>
                <w:noProof/>
                <w:webHidden/>
              </w:rPr>
              <w:t>11</w:t>
            </w:r>
            <w:r>
              <w:rPr>
                <w:noProof/>
                <w:webHidden/>
              </w:rPr>
              <w:fldChar w:fldCharType="end"/>
            </w:r>
          </w:hyperlink>
        </w:p>
        <w:p w14:paraId="025A938B" w14:textId="0FE5008A" w:rsidR="00F8623E" w:rsidRDefault="00F8623E">
          <w:pPr>
            <w:pStyle w:val="TM2"/>
            <w:tabs>
              <w:tab w:val="right" w:leader="dot" w:pos="8630"/>
            </w:tabs>
            <w:rPr>
              <w:rFonts w:eastAsiaTheme="minorEastAsia"/>
              <w:noProof/>
              <w:sz w:val="24"/>
              <w:szCs w:val="24"/>
              <w:lang w:eastAsia="fr-CA"/>
            </w:rPr>
          </w:pPr>
          <w:hyperlink w:anchor="_Toc231024006" w:history="1">
            <w:r w:rsidRPr="0010586B">
              <w:rPr>
                <w:rStyle w:val="Lienhypertexte"/>
                <w:noProof/>
              </w:rPr>
              <w:t>La portion</w:t>
            </w:r>
            <w:r>
              <w:rPr>
                <w:noProof/>
                <w:webHidden/>
              </w:rPr>
              <w:tab/>
            </w:r>
            <w:r>
              <w:rPr>
                <w:noProof/>
                <w:webHidden/>
              </w:rPr>
              <w:fldChar w:fldCharType="begin"/>
            </w:r>
            <w:r>
              <w:rPr>
                <w:noProof/>
                <w:webHidden/>
              </w:rPr>
              <w:instrText xml:space="preserve"> PAGEREF _Toc231024006 \h </w:instrText>
            </w:r>
            <w:r>
              <w:rPr>
                <w:noProof/>
                <w:webHidden/>
              </w:rPr>
            </w:r>
            <w:r>
              <w:rPr>
                <w:noProof/>
                <w:webHidden/>
              </w:rPr>
              <w:fldChar w:fldCharType="separate"/>
            </w:r>
            <w:r>
              <w:rPr>
                <w:noProof/>
                <w:webHidden/>
              </w:rPr>
              <w:t>11</w:t>
            </w:r>
            <w:r>
              <w:rPr>
                <w:noProof/>
                <w:webHidden/>
              </w:rPr>
              <w:fldChar w:fldCharType="end"/>
            </w:r>
          </w:hyperlink>
        </w:p>
        <w:p w14:paraId="67DAFDA8" w14:textId="788297CE" w:rsidR="00F8623E" w:rsidRDefault="00F8623E">
          <w:pPr>
            <w:pStyle w:val="TM2"/>
            <w:tabs>
              <w:tab w:val="right" w:leader="dot" w:pos="8630"/>
            </w:tabs>
            <w:rPr>
              <w:rFonts w:eastAsiaTheme="minorEastAsia"/>
              <w:noProof/>
              <w:sz w:val="24"/>
              <w:szCs w:val="24"/>
              <w:lang w:eastAsia="fr-CA"/>
            </w:rPr>
          </w:pPr>
          <w:hyperlink w:anchor="_Toc231024007" w:history="1">
            <w:r w:rsidRPr="0010586B">
              <w:rPr>
                <w:rStyle w:val="Lienhypertexte"/>
                <w:noProof/>
              </w:rPr>
              <w:t>La qualité</w:t>
            </w:r>
            <w:r>
              <w:rPr>
                <w:noProof/>
                <w:webHidden/>
              </w:rPr>
              <w:tab/>
            </w:r>
            <w:r>
              <w:rPr>
                <w:noProof/>
                <w:webHidden/>
              </w:rPr>
              <w:fldChar w:fldCharType="begin"/>
            </w:r>
            <w:r>
              <w:rPr>
                <w:noProof/>
                <w:webHidden/>
              </w:rPr>
              <w:instrText xml:space="preserve"> PAGEREF _Toc231024007 \h </w:instrText>
            </w:r>
            <w:r>
              <w:rPr>
                <w:noProof/>
                <w:webHidden/>
              </w:rPr>
            </w:r>
            <w:r>
              <w:rPr>
                <w:noProof/>
                <w:webHidden/>
              </w:rPr>
              <w:fldChar w:fldCharType="separate"/>
            </w:r>
            <w:r>
              <w:rPr>
                <w:noProof/>
                <w:webHidden/>
              </w:rPr>
              <w:t>12</w:t>
            </w:r>
            <w:r>
              <w:rPr>
                <w:noProof/>
                <w:webHidden/>
              </w:rPr>
              <w:fldChar w:fldCharType="end"/>
            </w:r>
          </w:hyperlink>
        </w:p>
        <w:p w14:paraId="5741FEC8" w14:textId="2AE008A1" w:rsidR="00F8623E" w:rsidRDefault="00F8623E">
          <w:pPr>
            <w:pStyle w:val="TM2"/>
            <w:tabs>
              <w:tab w:val="right" w:leader="dot" w:pos="8630"/>
            </w:tabs>
            <w:rPr>
              <w:rFonts w:eastAsiaTheme="minorEastAsia"/>
              <w:noProof/>
              <w:sz w:val="24"/>
              <w:szCs w:val="24"/>
              <w:lang w:eastAsia="fr-CA"/>
            </w:rPr>
          </w:pPr>
          <w:hyperlink w:anchor="_Toc231024008" w:history="1">
            <w:r w:rsidRPr="0010586B">
              <w:rPr>
                <w:rStyle w:val="Lienhypertexte"/>
                <w:noProof/>
              </w:rPr>
              <w:t>Breuvages</w:t>
            </w:r>
            <w:r>
              <w:rPr>
                <w:noProof/>
                <w:webHidden/>
              </w:rPr>
              <w:tab/>
            </w:r>
            <w:r>
              <w:rPr>
                <w:noProof/>
                <w:webHidden/>
              </w:rPr>
              <w:fldChar w:fldCharType="begin"/>
            </w:r>
            <w:r>
              <w:rPr>
                <w:noProof/>
                <w:webHidden/>
              </w:rPr>
              <w:instrText xml:space="preserve"> PAGEREF _Toc231024008 \h </w:instrText>
            </w:r>
            <w:r>
              <w:rPr>
                <w:noProof/>
                <w:webHidden/>
              </w:rPr>
            </w:r>
            <w:r>
              <w:rPr>
                <w:noProof/>
                <w:webHidden/>
              </w:rPr>
              <w:fldChar w:fldCharType="separate"/>
            </w:r>
            <w:r>
              <w:rPr>
                <w:noProof/>
                <w:webHidden/>
              </w:rPr>
              <w:t>12</w:t>
            </w:r>
            <w:r>
              <w:rPr>
                <w:noProof/>
                <w:webHidden/>
              </w:rPr>
              <w:fldChar w:fldCharType="end"/>
            </w:r>
          </w:hyperlink>
        </w:p>
        <w:p w14:paraId="19D82CF4" w14:textId="7750DD49" w:rsidR="00F8623E" w:rsidRDefault="00F8623E">
          <w:pPr>
            <w:pStyle w:val="TM1"/>
            <w:tabs>
              <w:tab w:val="right" w:leader="dot" w:pos="8630"/>
            </w:tabs>
            <w:rPr>
              <w:rFonts w:eastAsiaTheme="minorEastAsia"/>
              <w:noProof/>
              <w:sz w:val="24"/>
              <w:szCs w:val="24"/>
              <w:lang w:eastAsia="fr-CA"/>
            </w:rPr>
          </w:pPr>
          <w:hyperlink w:anchor="_Toc231024009" w:history="1">
            <w:r w:rsidRPr="0010586B">
              <w:rPr>
                <w:rStyle w:val="Lienhypertexte"/>
                <w:noProof/>
              </w:rPr>
              <w:t>RISQUES D’ÉTOUFFEMENTS</w:t>
            </w:r>
            <w:r>
              <w:rPr>
                <w:noProof/>
                <w:webHidden/>
              </w:rPr>
              <w:tab/>
            </w:r>
            <w:r>
              <w:rPr>
                <w:noProof/>
                <w:webHidden/>
              </w:rPr>
              <w:fldChar w:fldCharType="begin"/>
            </w:r>
            <w:r>
              <w:rPr>
                <w:noProof/>
                <w:webHidden/>
              </w:rPr>
              <w:instrText xml:space="preserve"> PAGEREF _Toc231024009 \h </w:instrText>
            </w:r>
            <w:r>
              <w:rPr>
                <w:noProof/>
                <w:webHidden/>
              </w:rPr>
            </w:r>
            <w:r>
              <w:rPr>
                <w:noProof/>
                <w:webHidden/>
              </w:rPr>
              <w:fldChar w:fldCharType="separate"/>
            </w:r>
            <w:r>
              <w:rPr>
                <w:noProof/>
                <w:webHidden/>
              </w:rPr>
              <w:t>13</w:t>
            </w:r>
            <w:r>
              <w:rPr>
                <w:noProof/>
                <w:webHidden/>
              </w:rPr>
              <w:fldChar w:fldCharType="end"/>
            </w:r>
          </w:hyperlink>
        </w:p>
        <w:p w14:paraId="15414E81" w14:textId="4599FA86" w:rsidR="00F8623E" w:rsidRDefault="00F8623E">
          <w:pPr>
            <w:pStyle w:val="TM1"/>
            <w:tabs>
              <w:tab w:val="right" w:leader="dot" w:pos="8630"/>
            </w:tabs>
            <w:rPr>
              <w:rFonts w:eastAsiaTheme="minorEastAsia"/>
              <w:noProof/>
              <w:sz w:val="24"/>
              <w:szCs w:val="24"/>
              <w:lang w:eastAsia="fr-CA"/>
            </w:rPr>
          </w:pPr>
          <w:hyperlink w:anchor="_Toc231024010" w:history="1">
            <w:r w:rsidRPr="0010586B">
              <w:rPr>
                <w:rStyle w:val="Lienhypertexte"/>
                <w:noProof/>
              </w:rPr>
              <w:t>ÉLABORATION DES MENUS</w:t>
            </w:r>
            <w:r>
              <w:rPr>
                <w:noProof/>
                <w:webHidden/>
              </w:rPr>
              <w:tab/>
            </w:r>
            <w:r>
              <w:rPr>
                <w:noProof/>
                <w:webHidden/>
              </w:rPr>
              <w:fldChar w:fldCharType="begin"/>
            </w:r>
            <w:r>
              <w:rPr>
                <w:noProof/>
                <w:webHidden/>
              </w:rPr>
              <w:instrText xml:space="preserve"> PAGEREF _Toc231024010 \h </w:instrText>
            </w:r>
            <w:r>
              <w:rPr>
                <w:noProof/>
                <w:webHidden/>
              </w:rPr>
            </w:r>
            <w:r>
              <w:rPr>
                <w:noProof/>
                <w:webHidden/>
              </w:rPr>
              <w:fldChar w:fldCharType="separate"/>
            </w:r>
            <w:r>
              <w:rPr>
                <w:noProof/>
                <w:webHidden/>
              </w:rPr>
              <w:t>15</w:t>
            </w:r>
            <w:r>
              <w:rPr>
                <w:noProof/>
                <w:webHidden/>
              </w:rPr>
              <w:fldChar w:fldCharType="end"/>
            </w:r>
          </w:hyperlink>
        </w:p>
        <w:p w14:paraId="056D77BE" w14:textId="30EE567E" w:rsidR="00F8623E" w:rsidRDefault="00F8623E">
          <w:pPr>
            <w:pStyle w:val="TM2"/>
            <w:tabs>
              <w:tab w:val="right" w:leader="dot" w:pos="8630"/>
            </w:tabs>
            <w:rPr>
              <w:rFonts w:eastAsiaTheme="minorEastAsia"/>
              <w:noProof/>
              <w:sz w:val="24"/>
              <w:szCs w:val="24"/>
              <w:lang w:eastAsia="fr-CA"/>
            </w:rPr>
          </w:pPr>
          <w:hyperlink w:anchor="_Toc231024011" w:history="1">
            <w:r w:rsidRPr="0010586B">
              <w:rPr>
                <w:rStyle w:val="Lienhypertexte"/>
                <w:rFonts w:ascii="Times New Roman" w:hAnsi="Times New Roman" w:cs="Times New Roman"/>
                <w:noProof/>
              </w:rPr>
              <w:t>Dessert</w:t>
            </w:r>
            <w:r>
              <w:rPr>
                <w:noProof/>
                <w:webHidden/>
              </w:rPr>
              <w:tab/>
            </w:r>
            <w:r>
              <w:rPr>
                <w:noProof/>
                <w:webHidden/>
              </w:rPr>
              <w:fldChar w:fldCharType="begin"/>
            </w:r>
            <w:r>
              <w:rPr>
                <w:noProof/>
                <w:webHidden/>
              </w:rPr>
              <w:instrText xml:space="preserve"> PAGEREF _Toc231024011 \h </w:instrText>
            </w:r>
            <w:r>
              <w:rPr>
                <w:noProof/>
                <w:webHidden/>
              </w:rPr>
            </w:r>
            <w:r>
              <w:rPr>
                <w:noProof/>
                <w:webHidden/>
              </w:rPr>
              <w:fldChar w:fldCharType="separate"/>
            </w:r>
            <w:r>
              <w:rPr>
                <w:noProof/>
                <w:webHidden/>
              </w:rPr>
              <w:t>15</w:t>
            </w:r>
            <w:r>
              <w:rPr>
                <w:noProof/>
                <w:webHidden/>
              </w:rPr>
              <w:fldChar w:fldCharType="end"/>
            </w:r>
          </w:hyperlink>
        </w:p>
        <w:p w14:paraId="5397756F" w14:textId="343562EB" w:rsidR="00F8623E" w:rsidRDefault="00F8623E">
          <w:pPr>
            <w:pStyle w:val="TM2"/>
            <w:tabs>
              <w:tab w:val="right" w:leader="dot" w:pos="8630"/>
            </w:tabs>
            <w:rPr>
              <w:rFonts w:eastAsiaTheme="minorEastAsia"/>
              <w:noProof/>
              <w:sz w:val="24"/>
              <w:szCs w:val="24"/>
              <w:lang w:eastAsia="fr-CA"/>
            </w:rPr>
          </w:pPr>
          <w:hyperlink w:anchor="_Toc231024012" w:history="1">
            <w:r w:rsidRPr="0010586B">
              <w:rPr>
                <w:rStyle w:val="Lienhypertexte"/>
                <w:noProof/>
              </w:rPr>
              <w:t>Structure des menus</w:t>
            </w:r>
            <w:r>
              <w:rPr>
                <w:noProof/>
                <w:webHidden/>
              </w:rPr>
              <w:tab/>
            </w:r>
            <w:r>
              <w:rPr>
                <w:noProof/>
                <w:webHidden/>
              </w:rPr>
              <w:fldChar w:fldCharType="begin"/>
            </w:r>
            <w:r>
              <w:rPr>
                <w:noProof/>
                <w:webHidden/>
              </w:rPr>
              <w:instrText xml:space="preserve"> PAGEREF _Toc231024012 \h </w:instrText>
            </w:r>
            <w:r>
              <w:rPr>
                <w:noProof/>
                <w:webHidden/>
              </w:rPr>
            </w:r>
            <w:r>
              <w:rPr>
                <w:noProof/>
                <w:webHidden/>
              </w:rPr>
              <w:fldChar w:fldCharType="separate"/>
            </w:r>
            <w:r>
              <w:rPr>
                <w:noProof/>
                <w:webHidden/>
              </w:rPr>
              <w:t>15</w:t>
            </w:r>
            <w:r>
              <w:rPr>
                <w:noProof/>
                <w:webHidden/>
              </w:rPr>
              <w:fldChar w:fldCharType="end"/>
            </w:r>
          </w:hyperlink>
        </w:p>
        <w:p w14:paraId="7481131D" w14:textId="2110626A" w:rsidR="00F8623E" w:rsidRDefault="00F8623E">
          <w:pPr>
            <w:pStyle w:val="TM2"/>
            <w:tabs>
              <w:tab w:val="right" w:leader="dot" w:pos="8630"/>
            </w:tabs>
            <w:rPr>
              <w:rFonts w:eastAsiaTheme="minorEastAsia"/>
              <w:noProof/>
              <w:sz w:val="24"/>
              <w:szCs w:val="24"/>
              <w:lang w:eastAsia="fr-CA"/>
            </w:rPr>
          </w:pPr>
          <w:hyperlink w:anchor="_Toc231024013" w:history="1">
            <w:r w:rsidRPr="0010586B">
              <w:rPr>
                <w:rStyle w:val="Lienhypertexte"/>
                <w:noProof/>
              </w:rPr>
              <w:t>Les fruits et légumes</w:t>
            </w:r>
            <w:r>
              <w:rPr>
                <w:noProof/>
                <w:webHidden/>
              </w:rPr>
              <w:tab/>
            </w:r>
            <w:r>
              <w:rPr>
                <w:noProof/>
                <w:webHidden/>
              </w:rPr>
              <w:fldChar w:fldCharType="begin"/>
            </w:r>
            <w:r>
              <w:rPr>
                <w:noProof/>
                <w:webHidden/>
              </w:rPr>
              <w:instrText xml:space="preserve"> PAGEREF _Toc231024013 \h </w:instrText>
            </w:r>
            <w:r>
              <w:rPr>
                <w:noProof/>
                <w:webHidden/>
              </w:rPr>
            </w:r>
            <w:r>
              <w:rPr>
                <w:noProof/>
                <w:webHidden/>
              </w:rPr>
              <w:fldChar w:fldCharType="separate"/>
            </w:r>
            <w:r>
              <w:rPr>
                <w:noProof/>
                <w:webHidden/>
              </w:rPr>
              <w:t>17</w:t>
            </w:r>
            <w:r>
              <w:rPr>
                <w:noProof/>
                <w:webHidden/>
              </w:rPr>
              <w:fldChar w:fldCharType="end"/>
            </w:r>
          </w:hyperlink>
        </w:p>
        <w:p w14:paraId="16C7400A" w14:textId="62DD7AB2" w:rsidR="00F8623E" w:rsidRDefault="00F8623E">
          <w:pPr>
            <w:pStyle w:val="TM2"/>
            <w:tabs>
              <w:tab w:val="right" w:leader="dot" w:pos="8630"/>
            </w:tabs>
            <w:rPr>
              <w:rFonts w:eastAsiaTheme="minorEastAsia"/>
              <w:noProof/>
              <w:sz w:val="24"/>
              <w:szCs w:val="24"/>
              <w:lang w:eastAsia="fr-CA"/>
            </w:rPr>
          </w:pPr>
          <w:hyperlink w:anchor="_Toc231024014" w:history="1">
            <w:r w:rsidRPr="0010586B">
              <w:rPr>
                <w:rStyle w:val="Lienhypertexte"/>
                <w:rFonts w:cs="Times New Roman"/>
                <w:noProof/>
              </w:rPr>
              <w:t>Les collations</w:t>
            </w:r>
            <w:r>
              <w:rPr>
                <w:noProof/>
                <w:webHidden/>
              </w:rPr>
              <w:tab/>
            </w:r>
            <w:r>
              <w:rPr>
                <w:noProof/>
                <w:webHidden/>
              </w:rPr>
              <w:fldChar w:fldCharType="begin"/>
            </w:r>
            <w:r>
              <w:rPr>
                <w:noProof/>
                <w:webHidden/>
              </w:rPr>
              <w:instrText xml:space="preserve"> PAGEREF _Toc231024014 \h </w:instrText>
            </w:r>
            <w:r>
              <w:rPr>
                <w:noProof/>
                <w:webHidden/>
              </w:rPr>
            </w:r>
            <w:r>
              <w:rPr>
                <w:noProof/>
                <w:webHidden/>
              </w:rPr>
              <w:fldChar w:fldCharType="separate"/>
            </w:r>
            <w:r>
              <w:rPr>
                <w:noProof/>
                <w:webHidden/>
              </w:rPr>
              <w:t>18</w:t>
            </w:r>
            <w:r>
              <w:rPr>
                <w:noProof/>
                <w:webHidden/>
              </w:rPr>
              <w:fldChar w:fldCharType="end"/>
            </w:r>
          </w:hyperlink>
        </w:p>
        <w:p w14:paraId="74F086E3" w14:textId="005952E6" w:rsidR="00F8623E" w:rsidRDefault="00F8623E">
          <w:pPr>
            <w:pStyle w:val="TM1"/>
            <w:tabs>
              <w:tab w:val="right" w:leader="dot" w:pos="8630"/>
            </w:tabs>
            <w:rPr>
              <w:rFonts w:eastAsiaTheme="minorEastAsia"/>
              <w:noProof/>
              <w:sz w:val="24"/>
              <w:szCs w:val="24"/>
              <w:lang w:eastAsia="fr-CA"/>
            </w:rPr>
          </w:pPr>
          <w:hyperlink w:anchor="_Toc231024015" w:history="1">
            <w:r w:rsidRPr="0010586B">
              <w:rPr>
                <w:rStyle w:val="Lienhypertexte"/>
                <w:noProof/>
              </w:rPr>
              <w:t>ALIMENTATION EN POUPONNIÈRE</w:t>
            </w:r>
            <w:r>
              <w:rPr>
                <w:noProof/>
                <w:webHidden/>
              </w:rPr>
              <w:tab/>
            </w:r>
            <w:r>
              <w:rPr>
                <w:noProof/>
                <w:webHidden/>
              </w:rPr>
              <w:fldChar w:fldCharType="begin"/>
            </w:r>
            <w:r>
              <w:rPr>
                <w:noProof/>
                <w:webHidden/>
              </w:rPr>
              <w:instrText xml:space="preserve"> PAGEREF _Toc231024015 \h </w:instrText>
            </w:r>
            <w:r>
              <w:rPr>
                <w:noProof/>
                <w:webHidden/>
              </w:rPr>
            </w:r>
            <w:r>
              <w:rPr>
                <w:noProof/>
                <w:webHidden/>
              </w:rPr>
              <w:fldChar w:fldCharType="separate"/>
            </w:r>
            <w:r>
              <w:rPr>
                <w:noProof/>
                <w:webHidden/>
              </w:rPr>
              <w:t>18</w:t>
            </w:r>
            <w:r>
              <w:rPr>
                <w:noProof/>
                <w:webHidden/>
              </w:rPr>
              <w:fldChar w:fldCharType="end"/>
            </w:r>
          </w:hyperlink>
        </w:p>
        <w:p w14:paraId="4A73A8B4" w14:textId="6315705E" w:rsidR="00F8623E" w:rsidRDefault="00F8623E">
          <w:pPr>
            <w:pStyle w:val="TM2"/>
            <w:tabs>
              <w:tab w:val="right" w:leader="dot" w:pos="8630"/>
            </w:tabs>
            <w:rPr>
              <w:rFonts w:eastAsiaTheme="minorEastAsia"/>
              <w:noProof/>
              <w:sz w:val="24"/>
              <w:szCs w:val="24"/>
              <w:lang w:eastAsia="fr-CA"/>
            </w:rPr>
          </w:pPr>
          <w:hyperlink w:anchor="_Toc231024016" w:history="1">
            <w:r w:rsidRPr="0010586B">
              <w:rPr>
                <w:rStyle w:val="Lienhypertexte"/>
                <w:noProof/>
              </w:rPr>
              <w:t>Introduction des aliments complémentaires</w:t>
            </w:r>
            <w:r>
              <w:rPr>
                <w:noProof/>
                <w:webHidden/>
              </w:rPr>
              <w:tab/>
            </w:r>
            <w:r>
              <w:rPr>
                <w:noProof/>
                <w:webHidden/>
              </w:rPr>
              <w:fldChar w:fldCharType="begin"/>
            </w:r>
            <w:r>
              <w:rPr>
                <w:noProof/>
                <w:webHidden/>
              </w:rPr>
              <w:instrText xml:space="preserve"> PAGEREF _Toc231024016 \h </w:instrText>
            </w:r>
            <w:r>
              <w:rPr>
                <w:noProof/>
                <w:webHidden/>
              </w:rPr>
            </w:r>
            <w:r>
              <w:rPr>
                <w:noProof/>
                <w:webHidden/>
              </w:rPr>
              <w:fldChar w:fldCharType="separate"/>
            </w:r>
            <w:r>
              <w:rPr>
                <w:noProof/>
                <w:webHidden/>
              </w:rPr>
              <w:t>18</w:t>
            </w:r>
            <w:r>
              <w:rPr>
                <w:noProof/>
                <w:webHidden/>
              </w:rPr>
              <w:fldChar w:fldCharType="end"/>
            </w:r>
          </w:hyperlink>
        </w:p>
        <w:p w14:paraId="521BCD24" w14:textId="27448D2E" w:rsidR="00F8623E" w:rsidRDefault="00F8623E">
          <w:pPr>
            <w:pStyle w:val="TM1"/>
            <w:tabs>
              <w:tab w:val="right" w:leader="dot" w:pos="8630"/>
            </w:tabs>
            <w:rPr>
              <w:rFonts w:eastAsiaTheme="minorEastAsia"/>
              <w:noProof/>
              <w:sz w:val="24"/>
              <w:szCs w:val="24"/>
              <w:lang w:eastAsia="fr-CA"/>
            </w:rPr>
          </w:pPr>
          <w:hyperlink w:anchor="_Toc231024017" w:history="1">
            <w:r w:rsidRPr="0010586B">
              <w:rPr>
                <w:rStyle w:val="Lienhypertexte"/>
                <w:noProof/>
              </w:rPr>
              <w:t>ALLERGIES ET INTOLÉRANCES ALIMENTAIRES</w:t>
            </w:r>
            <w:r>
              <w:rPr>
                <w:noProof/>
                <w:webHidden/>
              </w:rPr>
              <w:tab/>
            </w:r>
            <w:r>
              <w:rPr>
                <w:noProof/>
                <w:webHidden/>
              </w:rPr>
              <w:fldChar w:fldCharType="begin"/>
            </w:r>
            <w:r>
              <w:rPr>
                <w:noProof/>
                <w:webHidden/>
              </w:rPr>
              <w:instrText xml:space="preserve"> PAGEREF _Toc231024017 \h </w:instrText>
            </w:r>
            <w:r>
              <w:rPr>
                <w:noProof/>
                <w:webHidden/>
              </w:rPr>
            </w:r>
            <w:r>
              <w:rPr>
                <w:noProof/>
                <w:webHidden/>
              </w:rPr>
              <w:fldChar w:fldCharType="separate"/>
            </w:r>
            <w:r>
              <w:rPr>
                <w:noProof/>
                <w:webHidden/>
              </w:rPr>
              <w:t>19</w:t>
            </w:r>
            <w:r>
              <w:rPr>
                <w:noProof/>
                <w:webHidden/>
              </w:rPr>
              <w:fldChar w:fldCharType="end"/>
            </w:r>
          </w:hyperlink>
        </w:p>
        <w:p w14:paraId="0F99D06C" w14:textId="0328B101" w:rsidR="00F8623E" w:rsidRDefault="00F8623E">
          <w:pPr>
            <w:pStyle w:val="TM2"/>
            <w:tabs>
              <w:tab w:val="right" w:leader="dot" w:pos="8630"/>
            </w:tabs>
            <w:rPr>
              <w:rFonts w:eastAsiaTheme="minorEastAsia"/>
              <w:noProof/>
              <w:sz w:val="24"/>
              <w:szCs w:val="24"/>
              <w:lang w:eastAsia="fr-CA"/>
            </w:rPr>
          </w:pPr>
          <w:hyperlink w:anchor="_Toc231024018" w:history="1">
            <w:r w:rsidRPr="0010586B">
              <w:rPr>
                <w:rStyle w:val="Lienhypertexte"/>
                <w:noProof/>
              </w:rPr>
              <w:t>Responsabilité des parents</w:t>
            </w:r>
            <w:r>
              <w:rPr>
                <w:noProof/>
                <w:webHidden/>
              </w:rPr>
              <w:tab/>
            </w:r>
            <w:r>
              <w:rPr>
                <w:noProof/>
                <w:webHidden/>
              </w:rPr>
              <w:fldChar w:fldCharType="begin"/>
            </w:r>
            <w:r>
              <w:rPr>
                <w:noProof/>
                <w:webHidden/>
              </w:rPr>
              <w:instrText xml:space="preserve"> PAGEREF _Toc231024018 \h </w:instrText>
            </w:r>
            <w:r>
              <w:rPr>
                <w:noProof/>
                <w:webHidden/>
              </w:rPr>
            </w:r>
            <w:r>
              <w:rPr>
                <w:noProof/>
                <w:webHidden/>
              </w:rPr>
              <w:fldChar w:fldCharType="separate"/>
            </w:r>
            <w:r>
              <w:rPr>
                <w:noProof/>
                <w:webHidden/>
              </w:rPr>
              <w:t>20</w:t>
            </w:r>
            <w:r>
              <w:rPr>
                <w:noProof/>
                <w:webHidden/>
              </w:rPr>
              <w:fldChar w:fldCharType="end"/>
            </w:r>
          </w:hyperlink>
        </w:p>
        <w:p w14:paraId="1ADD79C2" w14:textId="692FB47D" w:rsidR="00F8623E" w:rsidRDefault="00F8623E">
          <w:pPr>
            <w:pStyle w:val="TM2"/>
            <w:tabs>
              <w:tab w:val="right" w:leader="dot" w:pos="8630"/>
            </w:tabs>
            <w:rPr>
              <w:rFonts w:eastAsiaTheme="minorEastAsia"/>
              <w:noProof/>
              <w:sz w:val="24"/>
              <w:szCs w:val="24"/>
              <w:lang w:eastAsia="fr-CA"/>
            </w:rPr>
          </w:pPr>
          <w:hyperlink w:anchor="_Toc231024019" w:history="1">
            <w:r w:rsidRPr="0010586B">
              <w:rPr>
                <w:rStyle w:val="Lienhypertexte"/>
                <w:noProof/>
              </w:rPr>
              <w:t>Responsabilité de la direction</w:t>
            </w:r>
            <w:r>
              <w:rPr>
                <w:noProof/>
                <w:webHidden/>
              </w:rPr>
              <w:tab/>
            </w:r>
            <w:r>
              <w:rPr>
                <w:noProof/>
                <w:webHidden/>
              </w:rPr>
              <w:fldChar w:fldCharType="begin"/>
            </w:r>
            <w:r>
              <w:rPr>
                <w:noProof/>
                <w:webHidden/>
              </w:rPr>
              <w:instrText xml:space="preserve"> PAGEREF _Toc231024019 \h </w:instrText>
            </w:r>
            <w:r>
              <w:rPr>
                <w:noProof/>
                <w:webHidden/>
              </w:rPr>
            </w:r>
            <w:r>
              <w:rPr>
                <w:noProof/>
                <w:webHidden/>
              </w:rPr>
              <w:fldChar w:fldCharType="separate"/>
            </w:r>
            <w:r>
              <w:rPr>
                <w:noProof/>
                <w:webHidden/>
              </w:rPr>
              <w:t>20</w:t>
            </w:r>
            <w:r>
              <w:rPr>
                <w:noProof/>
                <w:webHidden/>
              </w:rPr>
              <w:fldChar w:fldCharType="end"/>
            </w:r>
          </w:hyperlink>
        </w:p>
        <w:p w14:paraId="3D94B5A2" w14:textId="4286E115" w:rsidR="00F8623E" w:rsidRDefault="00F8623E">
          <w:pPr>
            <w:pStyle w:val="TM2"/>
            <w:tabs>
              <w:tab w:val="right" w:leader="dot" w:pos="8630"/>
            </w:tabs>
            <w:rPr>
              <w:rFonts w:eastAsiaTheme="minorEastAsia"/>
              <w:noProof/>
              <w:sz w:val="24"/>
              <w:szCs w:val="24"/>
              <w:lang w:eastAsia="fr-CA"/>
            </w:rPr>
          </w:pPr>
          <w:hyperlink w:anchor="_Toc231024020" w:history="1">
            <w:r w:rsidRPr="0010586B">
              <w:rPr>
                <w:rStyle w:val="Lienhypertexte"/>
                <w:noProof/>
              </w:rPr>
              <w:t>Responsabilité du personnel éducateur</w:t>
            </w:r>
            <w:r>
              <w:rPr>
                <w:noProof/>
                <w:webHidden/>
              </w:rPr>
              <w:tab/>
            </w:r>
            <w:r>
              <w:rPr>
                <w:noProof/>
                <w:webHidden/>
              </w:rPr>
              <w:fldChar w:fldCharType="begin"/>
            </w:r>
            <w:r>
              <w:rPr>
                <w:noProof/>
                <w:webHidden/>
              </w:rPr>
              <w:instrText xml:space="preserve"> PAGEREF _Toc231024020 \h </w:instrText>
            </w:r>
            <w:r>
              <w:rPr>
                <w:noProof/>
                <w:webHidden/>
              </w:rPr>
            </w:r>
            <w:r>
              <w:rPr>
                <w:noProof/>
                <w:webHidden/>
              </w:rPr>
              <w:fldChar w:fldCharType="separate"/>
            </w:r>
            <w:r>
              <w:rPr>
                <w:noProof/>
                <w:webHidden/>
              </w:rPr>
              <w:t>20</w:t>
            </w:r>
            <w:r>
              <w:rPr>
                <w:noProof/>
                <w:webHidden/>
              </w:rPr>
              <w:fldChar w:fldCharType="end"/>
            </w:r>
          </w:hyperlink>
        </w:p>
        <w:p w14:paraId="0D08DD7F" w14:textId="7EFCF710" w:rsidR="00F8623E" w:rsidRDefault="00F8623E">
          <w:pPr>
            <w:pStyle w:val="TM2"/>
            <w:tabs>
              <w:tab w:val="right" w:leader="dot" w:pos="8630"/>
            </w:tabs>
            <w:rPr>
              <w:rFonts w:eastAsiaTheme="minorEastAsia"/>
              <w:noProof/>
              <w:sz w:val="24"/>
              <w:szCs w:val="24"/>
              <w:lang w:eastAsia="fr-CA"/>
            </w:rPr>
          </w:pPr>
          <w:hyperlink w:anchor="_Toc231024021" w:history="1">
            <w:r w:rsidRPr="0010586B">
              <w:rPr>
                <w:rStyle w:val="Lienhypertexte"/>
                <w:noProof/>
              </w:rPr>
              <w:t>Responsabilité de la responsable en alimentation</w:t>
            </w:r>
            <w:r>
              <w:rPr>
                <w:noProof/>
                <w:webHidden/>
              </w:rPr>
              <w:tab/>
            </w:r>
            <w:r>
              <w:rPr>
                <w:noProof/>
                <w:webHidden/>
              </w:rPr>
              <w:fldChar w:fldCharType="begin"/>
            </w:r>
            <w:r>
              <w:rPr>
                <w:noProof/>
                <w:webHidden/>
              </w:rPr>
              <w:instrText xml:space="preserve"> PAGEREF _Toc231024021 \h </w:instrText>
            </w:r>
            <w:r>
              <w:rPr>
                <w:noProof/>
                <w:webHidden/>
              </w:rPr>
            </w:r>
            <w:r>
              <w:rPr>
                <w:noProof/>
                <w:webHidden/>
              </w:rPr>
              <w:fldChar w:fldCharType="separate"/>
            </w:r>
            <w:r>
              <w:rPr>
                <w:noProof/>
                <w:webHidden/>
              </w:rPr>
              <w:t>21</w:t>
            </w:r>
            <w:r>
              <w:rPr>
                <w:noProof/>
                <w:webHidden/>
              </w:rPr>
              <w:fldChar w:fldCharType="end"/>
            </w:r>
          </w:hyperlink>
        </w:p>
        <w:p w14:paraId="28261C37" w14:textId="79B0FD8A" w:rsidR="00F8623E" w:rsidRDefault="00F8623E">
          <w:pPr>
            <w:pStyle w:val="TM1"/>
            <w:tabs>
              <w:tab w:val="right" w:leader="dot" w:pos="8630"/>
            </w:tabs>
            <w:rPr>
              <w:rFonts w:eastAsiaTheme="minorEastAsia"/>
              <w:noProof/>
              <w:sz w:val="24"/>
              <w:szCs w:val="24"/>
              <w:lang w:eastAsia="fr-CA"/>
            </w:rPr>
          </w:pPr>
          <w:hyperlink w:anchor="_Toc231024022" w:history="1">
            <w:r w:rsidRPr="0010586B">
              <w:rPr>
                <w:rStyle w:val="Lienhypertexte"/>
                <w:noProof/>
              </w:rPr>
              <w:t>RESTRICTIONS ALIMENTAIRES</w:t>
            </w:r>
            <w:r>
              <w:rPr>
                <w:noProof/>
                <w:webHidden/>
              </w:rPr>
              <w:tab/>
            </w:r>
            <w:r>
              <w:rPr>
                <w:noProof/>
                <w:webHidden/>
              </w:rPr>
              <w:fldChar w:fldCharType="begin"/>
            </w:r>
            <w:r>
              <w:rPr>
                <w:noProof/>
                <w:webHidden/>
              </w:rPr>
              <w:instrText xml:space="preserve"> PAGEREF _Toc231024022 \h </w:instrText>
            </w:r>
            <w:r>
              <w:rPr>
                <w:noProof/>
                <w:webHidden/>
              </w:rPr>
            </w:r>
            <w:r>
              <w:rPr>
                <w:noProof/>
                <w:webHidden/>
              </w:rPr>
              <w:fldChar w:fldCharType="separate"/>
            </w:r>
            <w:r>
              <w:rPr>
                <w:noProof/>
                <w:webHidden/>
              </w:rPr>
              <w:t>21</w:t>
            </w:r>
            <w:r>
              <w:rPr>
                <w:noProof/>
                <w:webHidden/>
              </w:rPr>
              <w:fldChar w:fldCharType="end"/>
            </w:r>
          </w:hyperlink>
        </w:p>
        <w:p w14:paraId="591543F8" w14:textId="6CAAD570" w:rsidR="00F8623E" w:rsidRDefault="00F8623E">
          <w:pPr>
            <w:pStyle w:val="TM1"/>
            <w:tabs>
              <w:tab w:val="right" w:leader="dot" w:pos="8630"/>
            </w:tabs>
            <w:rPr>
              <w:rFonts w:eastAsiaTheme="minorEastAsia"/>
              <w:noProof/>
              <w:sz w:val="24"/>
              <w:szCs w:val="24"/>
              <w:lang w:eastAsia="fr-CA"/>
            </w:rPr>
          </w:pPr>
          <w:hyperlink w:anchor="_Toc231024023" w:history="1">
            <w:r w:rsidRPr="0010586B">
              <w:rPr>
                <w:rStyle w:val="Lienhypertexte"/>
                <w:noProof/>
              </w:rPr>
              <w:t>ANNIVERSAIRES, FÊTES ANNUELLES ET ÉVÈNEMENTS SPÉCIAUX</w:t>
            </w:r>
            <w:r>
              <w:rPr>
                <w:noProof/>
                <w:webHidden/>
              </w:rPr>
              <w:tab/>
            </w:r>
            <w:r>
              <w:rPr>
                <w:noProof/>
                <w:webHidden/>
              </w:rPr>
              <w:fldChar w:fldCharType="begin"/>
            </w:r>
            <w:r>
              <w:rPr>
                <w:noProof/>
                <w:webHidden/>
              </w:rPr>
              <w:instrText xml:space="preserve"> PAGEREF _Toc231024023 \h </w:instrText>
            </w:r>
            <w:r>
              <w:rPr>
                <w:noProof/>
                <w:webHidden/>
              </w:rPr>
            </w:r>
            <w:r>
              <w:rPr>
                <w:noProof/>
                <w:webHidden/>
              </w:rPr>
              <w:fldChar w:fldCharType="separate"/>
            </w:r>
            <w:r>
              <w:rPr>
                <w:noProof/>
                <w:webHidden/>
              </w:rPr>
              <w:t>22</w:t>
            </w:r>
            <w:r>
              <w:rPr>
                <w:noProof/>
                <w:webHidden/>
              </w:rPr>
              <w:fldChar w:fldCharType="end"/>
            </w:r>
          </w:hyperlink>
        </w:p>
        <w:p w14:paraId="1FDD60B4" w14:textId="399AA99D" w:rsidR="00F8623E" w:rsidRDefault="00F8623E">
          <w:pPr>
            <w:pStyle w:val="TM1"/>
            <w:tabs>
              <w:tab w:val="right" w:leader="dot" w:pos="8630"/>
            </w:tabs>
            <w:rPr>
              <w:rFonts w:eastAsiaTheme="minorEastAsia"/>
              <w:noProof/>
              <w:sz w:val="24"/>
              <w:szCs w:val="24"/>
              <w:lang w:eastAsia="fr-CA"/>
            </w:rPr>
          </w:pPr>
          <w:hyperlink w:anchor="_Toc231024024" w:history="1">
            <w:r w:rsidRPr="0010586B">
              <w:rPr>
                <w:rStyle w:val="Lienhypertexte"/>
                <w:noProof/>
              </w:rPr>
              <w:t>APPROVISIONNEMENT</w:t>
            </w:r>
            <w:r>
              <w:rPr>
                <w:noProof/>
                <w:webHidden/>
              </w:rPr>
              <w:tab/>
            </w:r>
            <w:r>
              <w:rPr>
                <w:noProof/>
                <w:webHidden/>
              </w:rPr>
              <w:fldChar w:fldCharType="begin"/>
            </w:r>
            <w:r>
              <w:rPr>
                <w:noProof/>
                <w:webHidden/>
              </w:rPr>
              <w:instrText xml:space="preserve"> PAGEREF _Toc231024024 \h </w:instrText>
            </w:r>
            <w:r>
              <w:rPr>
                <w:noProof/>
                <w:webHidden/>
              </w:rPr>
            </w:r>
            <w:r>
              <w:rPr>
                <w:noProof/>
                <w:webHidden/>
              </w:rPr>
              <w:fldChar w:fldCharType="separate"/>
            </w:r>
            <w:r>
              <w:rPr>
                <w:noProof/>
                <w:webHidden/>
              </w:rPr>
              <w:t>22</w:t>
            </w:r>
            <w:r>
              <w:rPr>
                <w:noProof/>
                <w:webHidden/>
              </w:rPr>
              <w:fldChar w:fldCharType="end"/>
            </w:r>
          </w:hyperlink>
        </w:p>
        <w:p w14:paraId="0AD3AA8B" w14:textId="5B3E120D" w:rsidR="00F8623E" w:rsidRDefault="00F8623E">
          <w:pPr>
            <w:pStyle w:val="TM2"/>
            <w:tabs>
              <w:tab w:val="right" w:leader="dot" w:pos="8630"/>
            </w:tabs>
            <w:rPr>
              <w:rFonts w:eastAsiaTheme="minorEastAsia"/>
              <w:noProof/>
              <w:sz w:val="24"/>
              <w:szCs w:val="24"/>
              <w:lang w:eastAsia="fr-CA"/>
            </w:rPr>
          </w:pPr>
          <w:hyperlink w:anchor="_Toc231024025" w:history="1">
            <w:r w:rsidRPr="0010586B">
              <w:rPr>
                <w:rStyle w:val="Lienhypertexte"/>
                <w:noProof/>
              </w:rPr>
              <w:t>La provenance des produits</w:t>
            </w:r>
            <w:r>
              <w:rPr>
                <w:noProof/>
                <w:webHidden/>
              </w:rPr>
              <w:tab/>
            </w:r>
            <w:r>
              <w:rPr>
                <w:noProof/>
                <w:webHidden/>
              </w:rPr>
              <w:fldChar w:fldCharType="begin"/>
            </w:r>
            <w:r>
              <w:rPr>
                <w:noProof/>
                <w:webHidden/>
              </w:rPr>
              <w:instrText xml:space="preserve"> PAGEREF _Toc231024025 \h </w:instrText>
            </w:r>
            <w:r>
              <w:rPr>
                <w:noProof/>
                <w:webHidden/>
              </w:rPr>
            </w:r>
            <w:r>
              <w:rPr>
                <w:noProof/>
                <w:webHidden/>
              </w:rPr>
              <w:fldChar w:fldCharType="separate"/>
            </w:r>
            <w:r>
              <w:rPr>
                <w:noProof/>
                <w:webHidden/>
              </w:rPr>
              <w:t>23</w:t>
            </w:r>
            <w:r>
              <w:rPr>
                <w:noProof/>
                <w:webHidden/>
              </w:rPr>
              <w:fldChar w:fldCharType="end"/>
            </w:r>
          </w:hyperlink>
        </w:p>
        <w:p w14:paraId="75423F1B" w14:textId="065229AE" w:rsidR="00F8623E" w:rsidRDefault="00F8623E">
          <w:pPr>
            <w:pStyle w:val="TM2"/>
            <w:tabs>
              <w:tab w:val="right" w:leader="dot" w:pos="8630"/>
            </w:tabs>
            <w:rPr>
              <w:rFonts w:eastAsiaTheme="minorEastAsia"/>
              <w:noProof/>
              <w:sz w:val="24"/>
              <w:szCs w:val="24"/>
              <w:lang w:eastAsia="fr-CA"/>
            </w:rPr>
          </w:pPr>
          <w:hyperlink w:anchor="_Toc231024026" w:history="1">
            <w:r w:rsidRPr="0010586B">
              <w:rPr>
                <w:rStyle w:val="Lienhypertexte"/>
                <w:noProof/>
              </w:rPr>
              <w:t>La sécurité alimentaire</w:t>
            </w:r>
            <w:r>
              <w:rPr>
                <w:noProof/>
                <w:webHidden/>
              </w:rPr>
              <w:tab/>
            </w:r>
            <w:r>
              <w:rPr>
                <w:noProof/>
                <w:webHidden/>
              </w:rPr>
              <w:fldChar w:fldCharType="begin"/>
            </w:r>
            <w:r>
              <w:rPr>
                <w:noProof/>
                <w:webHidden/>
              </w:rPr>
              <w:instrText xml:space="preserve"> PAGEREF _Toc231024026 \h </w:instrText>
            </w:r>
            <w:r>
              <w:rPr>
                <w:noProof/>
                <w:webHidden/>
              </w:rPr>
            </w:r>
            <w:r>
              <w:rPr>
                <w:noProof/>
                <w:webHidden/>
              </w:rPr>
              <w:fldChar w:fldCharType="separate"/>
            </w:r>
            <w:r>
              <w:rPr>
                <w:noProof/>
                <w:webHidden/>
              </w:rPr>
              <w:t>23</w:t>
            </w:r>
            <w:r>
              <w:rPr>
                <w:noProof/>
                <w:webHidden/>
              </w:rPr>
              <w:fldChar w:fldCharType="end"/>
            </w:r>
          </w:hyperlink>
        </w:p>
        <w:p w14:paraId="097BD9E3" w14:textId="6DCA633B" w:rsidR="00F8623E" w:rsidRDefault="00F8623E">
          <w:pPr>
            <w:pStyle w:val="TM1"/>
            <w:tabs>
              <w:tab w:val="right" w:leader="dot" w:pos="8630"/>
            </w:tabs>
            <w:rPr>
              <w:rFonts w:eastAsiaTheme="minorEastAsia"/>
              <w:noProof/>
              <w:sz w:val="24"/>
              <w:szCs w:val="24"/>
              <w:lang w:eastAsia="fr-CA"/>
            </w:rPr>
          </w:pPr>
          <w:hyperlink w:anchor="_Toc231024027" w:history="1">
            <w:r w:rsidRPr="0010586B">
              <w:rPr>
                <w:rStyle w:val="Lienhypertexte"/>
                <w:noProof/>
              </w:rPr>
              <w:t>HYGIÈNE ET SALUBRITÉ</w:t>
            </w:r>
            <w:r>
              <w:rPr>
                <w:noProof/>
                <w:webHidden/>
              </w:rPr>
              <w:tab/>
            </w:r>
            <w:r>
              <w:rPr>
                <w:noProof/>
                <w:webHidden/>
              </w:rPr>
              <w:fldChar w:fldCharType="begin"/>
            </w:r>
            <w:r>
              <w:rPr>
                <w:noProof/>
                <w:webHidden/>
              </w:rPr>
              <w:instrText xml:space="preserve"> PAGEREF _Toc231024027 \h </w:instrText>
            </w:r>
            <w:r>
              <w:rPr>
                <w:noProof/>
                <w:webHidden/>
              </w:rPr>
            </w:r>
            <w:r>
              <w:rPr>
                <w:noProof/>
                <w:webHidden/>
              </w:rPr>
              <w:fldChar w:fldCharType="separate"/>
            </w:r>
            <w:r>
              <w:rPr>
                <w:noProof/>
                <w:webHidden/>
              </w:rPr>
              <w:t>23</w:t>
            </w:r>
            <w:r>
              <w:rPr>
                <w:noProof/>
                <w:webHidden/>
              </w:rPr>
              <w:fldChar w:fldCharType="end"/>
            </w:r>
          </w:hyperlink>
        </w:p>
        <w:p w14:paraId="6F627C4E" w14:textId="28DDF8EA" w:rsidR="00F8623E" w:rsidRDefault="00F8623E">
          <w:pPr>
            <w:pStyle w:val="TM2"/>
            <w:tabs>
              <w:tab w:val="right" w:leader="dot" w:pos="8630"/>
            </w:tabs>
            <w:rPr>
              <w:rFonts w:eastAsiaTheme="minorEastAsia"/>
              <w:noProof/>
              <w:sz w:val="24"/>
              <w:szCs w:val="24"/>
              <w:lang w:eastAsia="fr-CA"/>
            </w:rPr>
          </w:pPr>
          <w:hyperlink w:anchor="_Toc231024028" w:history="1">
            <w:r w:rsidRPr="0010586B">
              <w:rPr>
                <w:rStyle w:val="Lienhypertexte"/>
                <w:noProof/>
              </w:rPr>
              <w:t>Entretien des lieux et de l’équipement</w:t>
            </w:r>
            <w:r>
              <w:rPr>
                <w:noProof/>
                <w:webHidden/>
              </w:rPr>
              <w:tab/>
            </w:r>
            <w:r>
              <w:rPr>
                <w:noProof/>
                <w:webHidden/>
              </w:rPr>
              <w:fldChar w:fldCharType="begin"/>
            </w:r>
            <w:r>
              <w:rPr>
                <w:noProof/>
                <w:webHidden/>
              </w:rPr>
              <w:instrText xml:space="preserve"> PAGEREF _Toc231024028 \h </w:instrText>
            </w:r>
            <w:r>
              <w:rPr>
                <w:noProof/>
                <w:webHidden/>
              </w:rPr>
            </w:r>
            <w:r>
              <w:rPr>
                <w:noProof/>
                <w:webHidden/>
              </w:rPr>
              <w:fldChar w:fldCharType="separate"/>
            </w:r>
            <w:r>
              <w:rPr>
                <w:noProof/>
                <w:webHidden/>
              </w:rPr>
              <w:t>24</w:t>
            </w:r>
            <w:r>
              <w:rPr>
                <w:noProof/>
                <w:webHidden/>
              </w:rPr>
              <w:fldChar w:fldCharType="end"/>
            </w:r>
          </w:hyperlink>
        </w:p>
        <w:p w14:paraId="3047A7EF" w14:textId="16E1EE4F" w:rsidR="00F8623E" w:rsidRDefault="00F8623E">
          <w:pPr>
            <w:pStyle w:val="TM2"/>
            <w:tabs>
              <w:tab w:val="right" w:leader="dot" w:pos="8630"/>
            </w:tabs>
            <w:rPr>
              <w:rFonts w:eastAsiaTheme="minorEastAsia"/>
              <w:noProof/>
              <w:sz w:val="24"/>
              <w:szCs w:val="24"/>
              <w:lang w:eastAsia="fr-CA"/>
            </w:rPr>
          </w:pPr>
          <w:hyperlink w:anchor="_Toc231024029" w:history="1">
            <w:r w:rsidRPr="0010586B">
              <w:rPr>
                <w:rStyle w:val="Lienhypertexte"/>
                <w:noProof/>
              </w:rPr>
              <w:t>Hygiène du personnel</w:t>
            </w:r>
            <w:r>
              <w:rPr>
                <w:noProof/>
                <w:webHidden/>
              </w:rPr>
              <w:tab/>
            </w:r>
            <w:r>
              <w:rPr>
                <w:noProof/>
                <w:webHidden/>
              </w:rPr>
              <w:fldChar w:fldCharType="begin"/>
            </w:r>
            <w:r>
              <w:rPr>
                <w:noProof/>
                <w:webHidden/>
              </w:rPr>
              <w:instrText xml:space="preserve"> PAGEREF _Toc231024029 \h </w:instrText>
            </w:r>
            <w:r>
              <w:rPr>
                <w:noProof/>
                <w:webHidden/>
              </w:rPr>
            </w:r>
            <w:r>
              <w:rPr>
                <w:noProof/>
                <w:webHidden/>
              </w:rPr>
              <w:fldChar w:fldCharType="separate"/>
            </w:r>
            <w:r>
              <w:rPr>
                <w:noProof/>
                <w:webHidden/>
              </w:rPr>
              <w:t>24</w:t>
            </w:r>
            <w:r>
              <w:rPr>
                <w:noProof/>
                <w:webHidden/>
              </w:rPr>
              <w:fldChar w:fldCharType="end"/>
            </w:r>
          </w:hyperlink>
        </w:p>
        <w:p w14:paraId="48024F5E" w14:textId="6E822548" w:rsidR="00F8623E" w:rsidRDefault="00F8623E">
          <w:pPr>
            <w:pStyle w:val="TM2"/>
            <w:tabs>
              <w:tab w:val="right" w:leader="dot" w:pos="8630"/>
            </w:tabs>
            <w:rPr>
              <w:rFonts w:eastAsiaTheme="minorEastAsia"/>
              <w:noProof/>
              <w:sz w:val="24"/>
              <w:szCs w:val="24"/>
              <w:lang w:eastAsia="fr-CA"/>
            </w:rPr>
          </w:pPr>
          <w:hyperlink w:anchor="_Toc231024030" w:history="1">
            <w:r w:rsidRPr="0010586B">
              <w:rPr>
                <w:rStyle w:val="Lienhypertexte"/>
                <w:noProof/>
              </w:rPr>
              <w:t>Récupération des surplus</w:t>
            </w:r>
            <w:r>
              <w:rPr>
                <w:noProof/>
                <w:webHidden/>
              </w:rPr>
              <w:tab/>
            </w:r>
            <w:r>
              <w:rPr>
                <w:noProof/>
                <w:webHidden/>
              </w:rPr>
              <w:fldChar w:fldCharType="begin"/>
            </w:r>
            <w:r>
              <w:rPr>
                <w:noProof/>
                <w:webHidden/>
              </w:rPr>
              <w:instrText xml:space="preserve"> PAGEREF _Toc231024030 \h </w:instrText>
            </w:r>
            <w:r>
              <w:rPr>
                <w:noProof/>
                <w:webHidden/>
              </w:rPr>
            </w:r>
            <w:r>
              <w:rPr>
                <w:noProof/>
                <w:webHidden/>
              </w:rPr>
              <w:fldChar w:fldCharType="separate"/>
            </w:r>
            <w:r>
              <w:rPr>
                <w:noProof/>
                <w:webHidden/>
              </w:rPr>
              <w:t>25</w:t>
            </w:r>
            <w:r>
              <w:rPr>
                <w:noProof/>
                <w:webHidden/>
              </w:rPr>
              <w:fldChar w:fldCharType="end"/>
            </w:r>
          </w:hyperlink>
        </w:p>
        <w:p w14:paraId="1BABB74C" w14:textId="6FA84540" w:rsidR="00F8623E" w:rsidRDefault="00F8623E">
          <w:pPr>
            <w:pStyle w:val="TM2"/>
            <w:tabs>
              <w:tab w:val="right" w:leader="dot" w:pos="8630"/>
            </w:tabs>
            <w:rPr>
              <w:rFonts w:eastAsiaTheme="minorEastAsia"/>
              <w:noProof/>
              <w:sz w:val="24"/>
              <w:szCs w:val="24"/>
              <w:lang w:eastAsia="fr-CA"/>
            </w:rPr>
          </w:pPr>
          <w:hyperlink w:anchor="_Toc231024031" w:history="1">
            <w:r w:rsidRPr="0010586B">
              <w:rPr>
                <w:rStyle w:val="Lienhypertexte"/>
                <w:noProof/>
              </w:rPr>
              <w:t>Préparation des aliments</w:t>
            </w:r>
            <w:r>
              <w:rPr>
                <w:noProof/>
                <w:webHidden/>
              </w:rPr>
              <w:tab/>
            </w:r>
            <w:r>
              <w:rPr>
                <w:noProof/>
                <w:webHidden/>
              </w:rPr>
              <w:fldChar w:fldCharType="begin"/>
            </w:r>
            <w:r>
              <w:rPr>
                <w:noProof/>
                <w:webHidden/>
              </w:rPr>
              <w:instrText xml:space="preserve"> PAGEREF _Toc231024031 \h </w:instrText>
            </w:r>
            <w:r>
              <w:rPr>
                <w:noProof/>
                <w:webHidden/>
              </w:rPr>
            </w:r>
            <w:r>
              <w:rPr>
                <w:noProof/>
                <w:webHidden/>
              </w:rPr>
              <w:fldChar w:fldCharType="separate"/>
            </w:r>
            <w:r>
              <w:rPr>
                <w:noProof/>
                <w:webHidden/>
              </w:rPr>
              <w:t>25</w:t>
            </w:r>
            <w:r>
              <w:rPr>
                <w:noProof/>
                <w:webHidden/>
              </w:rPr>
              <w:fldChar w:fldCharType="end"/>
            </w:r>
          </w:hyperlink>
        </w:p>
        <w:p w14:paraId="25A39289" w14:textId="2E4D95FF" w:rsidR="00F8623E" w:rsidRDefault="00F8623E">
          <w:pPr>
            <w:pStyle w:val="TM2"/>
            <w:tabs>
              <w:tab w:val="right" w:leader="dot" w:pos="8630"/>
            </w:tabs>
            <w:rPr>
              <w:rFonts w:eastAsiaTheme="minorEastAsia"/>
              <w:noProof/>
              <w:sz w:val="24"/>
              <w:szCs w:val="24"/>
              <w:lang w:eastAsia="fr-CA"/>
            </w:rPr>
          </w:pPr>
          <w:hyperlink w:anchor="_Toc231024032" w:history="1">
            <w:r w:rsidRPr="0010586B">
              <w:rPr>
                <w:rStyle w:val="Lienhypertexte"/>
                <w:noProof/>
              </w:rPr>
              <w:t>Formation</w:t>
            </w:r>
            <w:r>
              <w:rPr>
                <w:noProof/>
                <w:webHidden/>
              </w:rPr>
              <w:tab/>
            </w:r>
            <w:r>
              <w:rPr>
                <w:noProof/>
                <w:webHidden/>
              </w:rPr>
              <w:fldChar w:fldCharType="begin"/>
            </w:r>
            <w:r>
              <w:rPr>
                <w:noProof/>
                <w:webHidden/>
              </w:rPr>
              <w:instrText xml:space="preserve"> PAGEREF _Toc231024032 \h </w:instrText>
            </w:r>
            <w:r>
              <w:rPr>
                <w:noProof/>
                <w:webHidden/>
              </w:rPr>
            </w:r>
            <w:r>
              <w:rPr>
                <w:noProof/>
                <w:webHidden/>
              </w:rPr>
              <w:fldChar w:fldCharType="separate"/>
            </w:r>
            <w:r>
              <w:rPr>
                <w:noProof/>
                <w:webHidden/>
              </w:rPr>
              <w:t>26</w:t>
            </w:r>
            <w:r>
              <w:rPr>
                <w:noProof/>
                <w:webHidden/>
              </w:rPr>
              <w:fldChar w:fldCharType="end"/>
            </w:r>
          </w:hyperlink>
        </w:p>
        <w:p w14:paraId="0F3966E4" w14:textId="591A3EFD" w:rsidR="00F8623E" w:rsidRDefault="00F8623E">
          <w:pPr>
            <w:pStyle w:val="TM1"/>
            <w:tabs>
              <w:tab w:val="right" w:leader="dot" w:pos="8630"/>
            </w:tabs>
            <w:rPr>
              <w:rFonts w:eastAsiaTheme="minorEastAsia"/>
              <w:noProof/>
              <w:sz w:val="24"/>
              <w:szCs w:val="24"/>
              <w:lang w:eastAsia="fr-CA"/>
            </w:rPr>
          </w:pPr>
          <w:hyperlink w:anchor="_Toc231024033" w:history="1">
            <w:r w:rsidRPr="0010586B">
              <w:rPr>
                <w:rStyle w:val="Lienhypertexte"/>
                <w:noProof/>
              </w:rPr>
              <w:t>CONSERVATION ET ENTREPOSAGE</w:t>
            </w:r>
            <w:r>
              <w:rPr>
                <w:noProof/>
                <w:webHidden/>
              </w:rPr>
              <w:tab/>
            </w:r>
            <w:r>
              <w:rPr>
                <w:noProof/>
                <w:webHidden/>
              </w:rPr>
              <w:fldChar w:fldCharType="begin"/>
            </w:r>
            <w:r>
              <w:rPr>
                <w:noProof/>
                <w:webHidden/>
              </w:rPr>
              <w:instrText xml:space="preserve"> PAGEREF _Toc231024033 \h </w:instrText>
            </w:r>
            <w:r>
              <w:rPr>
                <w:noProof/>
                <w:webHidden/>
              </w:rPr>
            </w:r>
            <w:r>
              <w:rPr>
                <w:noProof/>
                <w:webHidden/>
              </w:rPr>
              <w:fldChar w:fldCharType="separate"/>
            </w:r>
            <w:r>
              <w:rPr>
                <w:noProof/>
                <w:webHidden/>
              </w:rPr>
              <w:t>26</w:t>
            </w:r>
            <w:r>
              <w:rPr>
                <w:noProof/>
                <w:webHidden/>
              </w:rPr>
              <w:fldChar w:fldCharType="end"/>
            </w:r>
          </w:hyperlink>
        </w:p>
        <w:p w14:paraId="282CF97E" w14:textId="1FD2BB0F" w:rsidR="00F8623E" w:rsidRDefault="00F8623E">
          <w:pPr>
            <w:pStyle w:val="TM2"/>
            <w:tabs>
              <w:tab w:val="right" w:leader="dot" w:pos="8630"/>
            </w:tabs>
            <w:rPr>
              <w:rFonts w:eastAsiaTheme="minorEastAsia"/>
              <w:noProof/>
              <w:sz w:val="24"/>
              <w:szCs w:val="24"/>
              <w:lang w:eastAsia="fr-CA"/>
            </w:rPr>
          </w:pPr>
          <w:hyperlink w:anchor="_Toc231024034" w:history="1">
            <w:r w:rsidRPr="0010586B">
              <w:rPr>
                <w:rStyle w:val="Lienhypertexte"/>
                <w:noProof/>
              </w:rPr>
              <w:t>Réfrigération</w:t>
            </w:r>
            <w:r>
              <w:rPr>
                <w:noProof/>
                <w:webHidden/>
              </w:rPr>
              <w:tab/>
            </w:r>
            <w:r>
              <w:rPr>
                <w:noProof/>
                <w:webHidden/>
              </w:rPr>
              <w:fldChar w:fldCharType="begin"/>
            </w:r>
            <w:r>
              <w:rPr>
                <w:noProof/>
                <w:webHidden/>
              </w:rPr>
              <w:instrText xml:space="preserve"> PAGEREF _Toc231024034 \h </w:instrText>
            </w:r>
            <w:r>
              <w:rPr>
                <w:noProof/>
                <w:webHidden/>
              </w:rPr>
            </w:r>
            <w:r>
              <w:rPr>
                <w:noProof/>
                <w:webHidden/>
              </w:rPr>
              <w:fldChar w:fldCharType="separate"/>
            </w:r>
            <w:r>
              <w:rPr>
                <w:noProof/>
                <w:webHidden/>
              </w:rPr>
              <w:t>26</w:t>
            </w:r>
            <w:r>
              <w:rPr>
                <w:noProof/>
                <w:webHidden/>
              </w:rPr>
              <w:fldChar w:fldCharType="end"/>
            </w:r>
          </w:hyperlink>
        </w:p>
        <w:p w14:paraId="606C273F" w14:textId="3EA080AA" w:rsidR="00F8623E" w:rsidRDefault="00F8623E">
          <w:pPr>
            <w:pStyle w:val="TM2"/>
            <w:tabs>
              <w:tab w:val="right" w:leader="dot" w:pos="8630"/>
            </w:tabs>
            <w:rPr>
              <w:rFonts w:eastAsiaTheme="minorEastAsia"/>
              <w:noProof/>
              <w:sz w:val="24"/>
              <w:szCs w:val="24"/>
              <w:lang w:eastAsia="fr-CA"/>
            </w:rPr>
          </w:pPr>
          <w:hyperlink w:anchor="_Toc231024035" w:history="1">
            <w:r w:rsidRPr="0010586B">
              <w:rPr>
                <w:rStyle w:val="Lienhypertexte"/>
                <w:noProof/>
              </w:rPr>
              <w:t>Refroidissement des aliments</w:t>
            </w:r>
            <w:r>
              <w:rPr>
                <w:noProof/>
                <w:webHidden/>
              </w:rPr>
              <w:tab/>
            </w:r>
            <w:r>
              <w:rPr>
                <w:noProof/>
                <w:webHidden/>
              </w:rPr>
              <w:fldChar w:fldCharType="begin"/>
            </w:r>
            <w:r>
              <w:rPr>
                <w:noProof/>
                <w:webHidden/>
              </w:rPr>
              <w:instrText xml:space="preserve"> PAGEREF _Toc231024035 \h </w:instrText>
            </w:r>
            <w:r>
              <w:rPr>
                <w:noProof/>
                <w:webHidden/>
              </w:rPr>
            </w:r>
            <w:r>
              <w:rPr>
                <w:noProof/>
                <w:webHidden/>
              </w:rPr>
              <w:fldChar w:fldCharType="separate"/>
            </w:r>
            <w:r>
              <w:rPr>
                <w:noProof/>
                <w:webHidden/>
              </w:rPr>
              <w:t>27</w:t>
            </w:r>
            <w:r>
              <w:rPr>
                <w:noProof/>
                <w:webHidden/>
              </w:rPr>
              <w:fldChar w:fldCharType="end"/>
            </w:r>
          </w:hyperlink>
        </w:p>
        <w:p w14:paraId="302A78E0" w14:textId="52A1695B" w:rsidR="00F8623E" w:rsidRDefault="00F8623E">
          <w:pPr>
            <w:pStyle w:val="TM2"/>
            <w:tabs>
              <w:tab w:val="right" w:leader="dot" w:pos="8630"/>
            </w:tabs>
            <w:rPr>
              <w:rFonts w:eastAsiaTheme="minorEastAsia"/>
              <w:noProof/>
              <w:sz w:val="24"/>
              <w:szCs w:val="24"/>
              <w:lang w:eastAsia="fr-CA"/>
            </w:rPr>
          </w:pPr>
          <w:hyperlink w:anchor="_Toc231024036" w:history="1">
            <w:r w:rsidRPr="0010586B">
              <w:rPr>
                <w:rStyle w:val="Lienhypertexte"/>
                <w:noProof/>
              </w:rPr>
              <w:t>Congélation</w:t>
            </w:r>
            <w:r>
              <w:rPr>
                <w:noProof/>
                <w:webHidden/>
              </w:rPr>
              <w:tab/>
            </w:r>
            <w:r>
              <w:rPr>
                <w:noProof/>
                <w:webHidden/>
              </w:rPr>
              <w:fldChar w:fldCharType="begin"/>
            </w:r>
            <w:r>
              <w:rPr>
                <w:noProof/>
                <w:webHidden/>
              </w:rPr>
              <w:instrText xml:space="preserve"> PAGEREF _Toc231024036 \h </w:instrText>
            </w:r>
            <w:r>
              <w:rPr>
                <w:noProof/>
                <w:webHidden/>
              </w:rPr>
            </w:r>
            <w:r>
              <w:rPr>
                <w:noProof/>
                <w:webHidden/>
              </w:rPr>
              <w:fldChar w:fldCharType="separate"/>
            </w:r>
            <w:r>
              <w:rPr>
                <w:noProof/>
                <w:webHidden/>
              </w:rPr>
              <w:t>27</w:t>
            </w:r>
            <w:r>
              <w:rPr>
                <w:noProof/>
                <w:webHidden/>
              </w:rPr>
              <w:fldChar w:fldCharType="end"/>
            </w:r>
          </w:hyperlink>
        </w:p>
        <w:p w14:paraId="686BECCF" w14:textId="47B860B9" w:rsidR="00F8623E" w:rsidRDefault="00F8623E">
          <w:pPr>
            <w:pStyle w:val="TM2"/>
            <w:tabs>
              <w:tab w:val="right" w:leader="dot" w:pos="8630"/>
            </w:tabs>
            <w:rPr>
              <w:rFonts w:eastAsiaTheme="minorEastAsia"/>
              <w:noProof/>
              <w:sz w:val="24"/>
              <w:szCs w:val="24"/>
              <w:lang w:eastAsia="fr-CA"/>
            </w:rPr>
          </w:pPr>
          <w:hyperlink w:anchor="_Toc231024037" w:history="1">
            <w:r w:rsidRPr="0010586B">
              <w:rPr>
                <w:rStyle w:val="Lienhypertexte"/>
                <w:noProof/>
              </w:rPr>
              <w:t>Décongélation</w:t>
            </w:r>
            <w:r>
              <w:rPr>
                <w:noProof/>
                <w:webHidden/>
              </w:rPr>
              <w:tab/>
            </w:r>
            <w:r>
              <w:rPr>
                <w:noProof/>
                <w:webHidden/>
              </w:rPr>
              <w:fldChar w:fldCharType="begin"/>
            </w:r>
            <w:r>
              <w:rPr>
                <w:noProof/>
                <w:webHidden/>
              </w:rPr>
              <w:instrText xml:space="preserve"> PAGEREF _Toc231024037 \h </w:instrText>
            </w:r>
            <w:r>
              <w:rPr>
                <w:noProof/>
                <w:webHidden/>
              </w:rPr>
            </w:r>
            <w:r>
              <w:rPr>
                <w:noProof/>
                <w:webHidden/>
              </w:rPr>
              <w:fldChar w:fldCharType="separate"/>
            </w:r>
            <w:r>
              <w:rPr>
                <w:noProof/>
                <w:webHidden/>
              </w:rPr>
              <w:t>28</w:t>
            </w:r>
            <w:r>
              <w:rPr>
                <w:noProof/>
                <w:webHidden/>
              </w:rPr>
              <w:fldChar w:fldCharType="end"/>
            </w:r>
          </w:hyperlink>
        </w:p>
        <w:p w14:paraId="0F68AD53" w14:textId="0C4FEFE6" w:rsidR="00F8623E" w:rsidRDefault="00F8623E">
          <w:pPr>
            <w:pStyle w:val="TM2"/>
            <w:tabs>
              <w:tab w:val="right" w:leader="dot" w:pos="8630"/>
            </w:tabs>
            <w:rPr>
              <w:rFonts w:eastAsiaTheme="minorEastAsia"/>
              <w:noProof/>
              <w:sz w:val="24"/>
              <w:szCs w:val="24"/>
              <w:lang w:eastAsia="fr-CA"/>
            </w:rPr>
          </w:pPr>
          <w:hyperlink w:anchor="_Toc231024038" w:history="1">
            <w:r w:rsidRPr="0010586B">
              <w:rPr>
                <w:rStyle w:val="Lienhypertexte"/>
                <w:noProof/>
              </w:rPr>
              <w:t>Entreposage au garde-manger</w:t>
            </w:r>
            <w:r>
              <w:rPr>
                <w:noProof/>
                <w:webHidden/>
              </w:rPr>
              <w:tab/>
            </w:r>
            <w:r>
              <w:rPr>
                <w:noProof/>
                <w:webHidden/>
              </w:rPr>
              <w:fldChar w:fldCharType="begin"/>
            </w:r>
            <w:r>
              <w:rPr>
                <w:noProof/>
                <w:webHidden/>
              </w:rPr>
              <w:instrText xml:space="preserve"> PAGEREF _Toc231024038 \h </w:instrText>
            </w:r>
            <w:r>
              <w:rPr>
                <w:noProof/>
                <w:webHidden/>
              </w:rPr>
            </w:r>
            <w:r>
              <w:rPr>
                <w:noProof/>
                <w:webHidden/>
              </w:rPr>
              <w:fldChar w:fldCharType="separate"/>
            </w:r>
            <w:r>
              <w:rPr>
                <w:noProof/>
                <w:webHidden/>
              </w:rPr>
              <w:t>28</w:t>
            </w:r>
            <w:r>
              <w:rPr>
                <w:noProof/>
                <w:webHidden/>
              </w:rPr>
              <w:fldChar w:fldCharType="end"/>
            </w:r>
          </w:hyperlink>
        </w:p>
        <w:p w14:paraId="3DCE00C0" w14:textId="7AD989CD" w:rsidR="00F8623E" w:rsidRDefault="00F8623E">
          <w:pPr>
            <w:pStyle w:val="TM1"/>
            <w:tabs>
              <w:tab w:val="right" w:leader="dot" w:pos="8630"/>
            </w:tabs>
            <w:rPr>
              <w:rFonts w:eastAsiaTheme="minorEastAsia"/>
              <w:noProof/>
              <w:sz w:val="24"/>
              <w:szCs w:val="24"/>
              <w:lang w:eastAsia="fr-CA"/>
            </w:rPr>
          </w:pPr>
          <w:hyperlink w:anchor="_Toc231024039" w:history="1">
            <w:r w:rsidRPr="0010586B">
              <w:rPr>
                <w:rStyle w:val="Lienhypertexte"/>
                <w:noProof/>
              </w:rPr>
              <w:t>BIBLIOGRAPHIE</w:t>
            </w:r>
            <w:r>
              <w:rPr>
                <w:noProof/>
                <w:webHidden/>
              </w:rPr>
              <w:tab/>
            </w:r>
            <w:r>
              <w:rPr>
                <w:noProof/>
                <w:webHidden/>
              </w:rPr>
              <w:fldChar w:fldCharType="begin"/>
            </w:r>
            <w:r>
              <w:rPr>
                <w:noProof/>
                <w:webHidden/>
              </w:rPr>
              <w:instrText xml:space="preserve"> PAGEREF _Toc231024039 \h </w:instrText>
            </w:r>
            <w:r>
              <w:rPr>
                <w:noProof/>
                <w:webHidden/>
              </w:rPr>
            </w:r>
            <w:r>
              <w:rPr>
                <w:noProof/>
                <w:webHidden/>
              </w:rPr>
              <w:fldChar w:fldCharType="separate"/>
            </w:r>
            <w:r>
              <w:rPr>
                <w:noProof/>
                <w:webHidden/>
              </w:rPr>
              <w:t>29</w:t>
            </w:r>
            <w:r>
              <w:rPr>
                <w:noProof/>
                <w:webHidden/>
              </w:rPr>
              <w:fldChar w:fldCharType="end"/>
            </w:r>
          </w:hyperlink>
        </w:p>
        <w:p w14:paraId="22FF970D" w14:textId="3984530C" w:rsidR="00F8623E" w:rsidRDefault="00F8623E">
          <w:pPr>
            <w:pStyle w:val="TM1"/>
            <w:tabs>
              <w:tab w:val="right" w:leader="dot" w:pos="8630"/>
            </w:tabs>
            <w:rPr>
              <w:rFonts w:eastAsiaTheme="minorEastAsia"/>
              <w:noProof/>
              <w:sz w:val="24"/>
              <w:szCs w:val="24"/>
              <w:lang w:eastAsia="fr-CA"/>
            </w:rPr>
          </w:pPr>
          <w:hyperlink w:anchor="_Toc231024040" w:history="1">
            <w:r w:rsidRPr="0010586B">
              <w:rPr>
                <w:rStyle w:val="Lienhypertexte"/>
                <w:noProof/>
              </w:rPr>
              <w:t>Annexe I</w:t>
            </w:r>
            <w:r>
              <w:rPr>
                <w:noProof/>
                <w:webHidden/>
              </w:rPr>
              <w:tab/>
            </w:r>
            <w:r>
              <w:rPr>
                <w:noProof/>
                <w:webHidden/>
              </w:rPr>
              <w:fldChar w:fldCharType="begin"/>
            </w:r>
            <w:r>
              <w:rPr>
                <w:noProof/>
                <w:webHidden/>
              </w:rPr>
              <w:instrText xml:space="preserve"> PAGEREF _Toc231024040 \h </w:instrText>
            </w:r>
            <w:r>
              <w:rPr>
                <w:noProof/>
                <w:webHidden/>
              </w:rPr>
            </w:r>
            <w:r>
              <w:rPr>
                <w:noProof/>
                <w:webHidden/>
              </w:rPr>
              <w:fldChar w:fldCharType="separate"/>
            </w:r>
            <w:r>
              <w:rPr>
                <w:noProof/>
                <w:webHidden/>
              </w:rPr>
              <w:t>31</w:t>
            </w:r>
            <w:r>
              <w:rPr>
                <w:noProof/>
                <w:webHidden/>
              </w:rPr>
              <w:fldChar w:fldCharType="end"/>
            </w:r>
          </w:hyperlink>
        </w:p>
        <w:p w14:paraId="42528445" w14:textId="64BAFDBD" w:rsidR="00F8623E" w:rsidRDefault="00F8623E">
          <w:pPr>
            <w:pStyle w:val="TM3"/>
            <w:tabs>
              <w:tab w:val="right" w:leader="dot" w:pos="8630"/>
            </w:tabs>
            <w:rPr>
              <w:rFonts w:eastAsiaTheme="minorEastAsia"/>
              <w:noProof/>
              <w:sz w:val="24"/>
              <w:szCs w:val="24"/>
              <w:lang w:eastAsia="fr-CA"/>
            </w:rPr>
          </w:pPr>
          <w:hyperlink w:anchor="_Toc231024041" w:history="1">
            <w:r w:rsidRPr="0010586B">
              <w:rPr>
                <w:rStyle w:val="Lienhypertexte"/>
                <w:noProof/>
              </w:rPr>
              <w:t>Conseils pour adapter les aliments crus de façon sécuritaire</w:t>
            </w:r>
            <w:r>
              <w:rPr>
                <w:noProof/>
                <w:webHidden/>
              </w:rPr>
              <w:tab/>
            </w:r>
            <w:r>
              <w:rPr>
                <w:noProof/>
                <w:webHidden/>
              </w:rPr>
              <w:fldChar w:fldCharType="begin"/>
            </w:r>
            <w:r>
              <w:rPr>
                <w:noProof/>
                <w:webHidden/>
              </w:rPr>
              <w:instrText xml:space="preserve"> PAGEREF _Toc231024041 \h </w:instrText>
            </w:r>
            <w:r>
              <w:rPr>
                <w:noProof/>
                <w:webHidden/>
              </w:rPr>
            </w:r>
            <w:r>
              <w:rPr>
                <w:noProof/>
                <w:webHidden/>
              </w:rPr>
              <w:fldChar w:fldCharType="separate"/>
            </w:r>
            <w:r>
              <w:rPr>
                <w:noProof/>
                <w:webHidden/>
              </w:rPr>
              <w:t>31</w:t>
            </w:r>
            <w:r>
              <w:rPr>
                <w:noProof/>
                <w:webHidden/>
              </w:rPr>
              <w:fldChar w:fldCharType="end"/>
            </w:r>
          </w:hyperlink>
        </w:p>
        <w:p w14:paraId="72A92DE5" w14:textId="7F0260F7" w:rsidR="00F8623E" w:rsidRDefault="00F8623E">
          <w:pPr>
            <w:pStyle w:val="TM1"/>
            <w:tabs>
              <w:tab w:val="right" w:leader="dot" w:pos="8630"/>
            </w:tabs>
            <w:rPr>
              <w:rFonts w:eastAsiaTheme="minorEastAsia"/>
              <w:noProof/>
              <w:sz w:val="24"/>
              <w:szCs w:val="24"/>
              <w:lang w:eastAsia="fr-CA"/>
            </w:rPr>
          </w:pPr>
          <w:hyperlink w:anchor="_Toc231024042" w:history="1">
            <w:r w:rsidRPr="0010586B">
              <w:rPr>
                <w:rStyle w:val="Lienhypertexte"/>
                <w:noProof/>
              </w:rPr>
              <w:t>Annexe II</w:t>
            </w:r>
            <w:r>
              <w:rPr>
                <w:noProof/>
                <w:webHidden/>
              </w:rPr>
              <w:tab/>
            </w:r>
            <w:r>
              <w:rPr>
                <w:noProof/>
                <w:webHidden/>
              </w:rPr>
              <w:fldChar w:fldCharType="begin"/>
            </w:r>
            <w:r>
              <w:rPr>
                <w:noProof/>
                <w:webHidden/>
              </w:rPr>
              <w:instrText xml:space="preserve"> PAGEREF _Toc231024042 \h </w:instrText>
            </w:r>
            <w:r>
              <w:rPr>
                <w:noProof/>
                <w:webHidden/>
              </w:rPr>
            </w:r>
            <w:r>
              <w:rPr>
                <w:noProof/>
                <w:webHidden/>
              </w:rPr>
              <w:fldChar w:fldCharType="separate"/>
            </w:r>
            <w:r>
              <w:rPr>
                <w:noProof/>
                <w:webHidden/>
              </w:rPr>
              <w:t>36</w:t>
            </w:r>
            <w:r>
              <w:rPr>
                <w:noProof/>
                <w:webHidden/>
              </w:rPr>
              <w:fldChar w:fldCharType="end"/>
            </w:r>
          </w:hyperlink>
        </w:p>
        <w:p w14:paraId="5F529A6F" w14:textId="03EF898A" w:rsidR="00F8623E" w:rsidRDefault="00F8623E">
          <w:pPr>
            <w:pStyle w:val="TM3"/>
            <w:tabs>
              <w:tab w:val="right" w:leader="dot" w:pos="8630"/>
            </w:tabs>
            <w:rPr>
              <w:rFonts w:eastAsiaTheme="minorEastAsia"/>
              <w:noProof/>
              <w:sz w:val="24"/>
              <w:szCs w:val="24"/>
              <w:lang w:eastAsia="fr-CA"/>
            </w:rPr>
          </w:pPr>
          <w:hyperlink w:anchor="_Toc231024043" w:history="1">
            <w:r w:rsidRPr="0010586B">
              <w:rPr>
                <w:rStyle w:val="Lienhypertexte"/>
                <w:noProof/>
              </w:rPr>
              <w:t>Bébé a déjà mangé… (Papille p. 170-171)</w:t>
            </w:r>
            <w:r>
              <w:rPr>
                <w:noProof/>
                <w:webHidden/>
              </w:rPr>
              <w:tab/>
            </w:r>
            <w:r>
              <w:rPr>
                <w:noProof/>
                <w:webHidden/>
              </w:rPr>
              <w:fldChar w:fldCharType="begin"/>
            </w:r>
            <w:r>
              <w:rPr>
                <w:noProof/>
                <w:webHidden/>
              </w:rPr>
              <w:instrText xml:space="preserve"> PAGEREF _Toc231024043 \h </w:instrText>
            </w:r>
            <w:r>
              <w:rPr>
                <w:noProof/>
                <w:webHidden/>
              </w:rPr>
            </w:r>
            <w:r>
              <w:rPr>
                <w:noProof/>
                <w:webHidden/>
              </w:rPr>
              <w:fldChar w:fldCharType="separate"/>
            </w:r>
            <w:r>
              <w:rPr>
                <w:noProof/>
                <w:webHidden/>
              </w:rPr>
              <w:t>36</w:t>
            </w:r>
            <w:r>
              <w:rPr>
                <w:noProof/>
                <w:webHidden/>
              </w:rPr>
              <w:fldChar w:fldCharType="end"/>
            </w:r>
          </w:hyperlink>
        </w:p>
        <w:p w14:paraId="5F7A78F1" w14:textId="7EFB720E" w:rsidR="542A2B6B" w:rsidRPr="00A349BE" w:rsidRDefault="542A2B6B" w:rsidP="542A2B6B">
          <w:pPr>
            <w:pStyle w:val="TM2"/>
            <w:tabs>
              <w:tab w:val="right" w:leader="dot" w:pos="8625"/>
            </w:tabs>
            <w:rPr>
              <w:rStyle w:val="Lienhypertexte"/>
            </w:rPr>
          </w:pPr>
          <w:r w:rsidRPr="00A349BE">
            <w:fldChar w:fldCharType="end"/>
          </w:r>
        </w:p>
      </w:sdtContent>
    </w:sdt>
    <w:p w14:paraId="236990B4" w14:textId="581F283C" w:rsidR="00443F37" w:rsidRPr="00A349BE" w:rsidRDefault="00443F37"/>
    <w:p w14:paraId="7D5D5C5F" w14:textId="7466A49C" w:rsidR="000529AD" w:rsidRPr="00A349BE" w:rsidRDefault="000529AD"/>
    <w:p w14:paraId="7F08BC65" w14:textId="6B61A526" w:rsidR="00443F37" w:rsidRPr="00A349BE" w:rsidRDefault="00443F37">
      <w:r w:rsidRPr="00A349BE">
        <w:br w:type="page"/>
      </w:r>
    </w:p>
    <w:p w14:paraId="1F3D296B" w14:textId="67DA4C92" w:rsidR="000529AD" w:rsidRPr="00A349BE" w:rsidRDefault="070966BD" w:rsidP="00764764">
      <w:pPr>
        <w:pStyle w:val="Titre1"/>
        <w:spacing w:line="360" w:lineRule="auto"/>
        <w:rPr>
          <w:rFonts w:ascii="Times New Roman" w:hAnsi="Times New Roman" w:cs="Times New Roman"/>
          <w:sz w:val="24"/>
          <w:szCs w:val="24"/>
        </w:rPr>
      </w:pPr>
      <w:bookmarkStart w:id="0" w:name="_Toc231023997"/>
      <w:r w:rsidRPr="7EB9B218">
        <w:rPr>
          <w:sz w:val="24"/>
          <w:szCs w:val="24"/>
        </w:rPr>
        <w:lastRenderedPageBreak/>
        <w:t>PRÉSENTATION</w:t>
      </w:r>
      <w:bookmarkEnd w:id="0"/>
    </w:p>
    <w:p w14:paraId="324CAAFC" w14:textId="2F333AD6" w:rsidR="00E70B44" w:rsidRPr="00006145" w:rsidRDefault="00E70B44" w:rsidP="00E70B44">
      <w:pPr>
        <w:spacing w:after="120" w:line="276" w:lineRule="auto"/>
        <w:jc w:val="both"/>
        <w:rPr>
          <w:rFonts w:ascii="Times New Roman" w:hAnsi="Times New Roman" w:cs="Times New Roman"/>
          <w:sz w:val="24"/>
          <w:szCs w:val="24"/>
        </w:rPr>
      </w:pPr>
      <w:r w:rsidRPr="00006145">
        <w:rPr>
          <w:rFonts w:ascii="Times New Roman" w:hAnsi="Times New Roman" w:cs="Times New Roman"/>
          <w:sz w:val="24"/>
          <w:szCs w:val="24"/>
        </w:rPr>
        <w:t xml:space="preserve">Reconnaissant l’importance d’une saine alimentation en service de garde, le CPE Fleur et miel </w:t>
      </w:r>
      <w:r w:rsidR="006F35C6">
        <w:rPr>
          <w:rFonts w:ascii="Times New Roman" w:hAnsi="Times New Roman" w:cs="Times New Roman"/>
          <w:sz w:val="24"/>
          <w:szCs w:val="24"/>
        </w:rPr>
        <w:t>a</w:t>
      </w:r>
      <w:r w:rsidRPr="00006145">
        <w:rPr>
          <w:rFonts w:ascii="Times New Roman" w:hAnsi="Times New Roman" w:cs="Times New Roman"/>
          <w:sz w:val="24"/>
          <w:szCs w:val="24"/>
        </w:rPr>
        <w:t xml:space="preserve"> adopté, en 2013, une première politique alimentaire. À cet effet, le CPE a adhéré à la politique élaborée par l’Action régionale des centres de la petite enfance de Lanaudière (ARCPEL).</w:t>
      </w:r>
    </w:p>
    <w:p w14:paraId="0ABFE2B4" w14:textId="03FE5E8D" w:rsidR="00E70B44" w:rsidRDefault="00E70B44" w:rsidP="69AC0ECE">
      <w:pPr>
        <w:spacing w:after="120" w:line="276" w:lineRule="auto"/>
        <w:jc w:val="both"/>
        <w:rPr>
          <w:rFonts w:ascii="Times New Roman" w:hAnsi="Times New Roman" w:cs="Times New Roman"/>
          <w:sz w:val="24"/>
          <w:szCs w:val="24"/>
        </w:rPr>
      </w:pPr>
      <w:r w:rsidRPr="00006145">
        <w:rPr>
          <w:rFonts w:ascii="Times New Roman" w:hAnsi="Times New Roman" w:cs="Times New Roman"/>
          <w:sz w:val="24"/>
          <w:szCs w:val="24"/>
        </w:rPr>
        <w:t>Toutefois, à la suite de la révision du Guide alimentaire canadien en 2019, une mise à jour de cette politique s’avérait nécessaire afin d’assurer sa conformité avec les recommandations nutritionnelles en vigueur.</w:t>
      </w:r>
    </w:p>
    <w:p w14:paraId="0E4EC2C3" w14:textId="5EA62E17" w:rsidR="00D422F3" w:rsidRPr="00A349BE" w:rsidRDefault="21FD6D80" w:rsidP="69AC0ECE">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Cette politique a été conçue dans l’esprit de favoriser l’engagement du CPE dans l’affirmation de son rôle essentiel et complémentaire à celui du parent en matière d’alimentation. Elle présente concrètement les principes de base et les pratiques souhaitables pour promouvoir une saine alimentation chez les enfants. Il nous apparaissait pertinent qu’elle réponde également aux préoccupations des milieux sur les aspects fondamentaux de l’alimentation et qu’elle soit complétée par des outils facilitant sa mise en application, dont le cartable de gestion de la cuisine qui fait partie intégrante de cette politique.</w:t>
      </w:r>
    </w:p>
    <w:p w14:paraId="24EF3B20" w14:textId="7B3F9969" w:rsidR="00120EE7" w:rsidRPr="00A349BE" w:rsidRDefault="00120EE7" w:rsidP="00120EE7">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Depuis la publication de la nouvelle version du Guide alimentaire canadien, des changements significatifs ont été introduits, notamment la disparition des portions et des groupes alimentaires traditionnels. Ces derniers ont été remplacés par des recommandations plus flexibles, centrées sur la qualité des aliments et sur le développement d’habitudes alimentaires saines. Le guide encourage désormais :</w:t>
      </w:r>
    </w:p>
    <w:p w14:paraId="08BC131E" w14:textId="77777777" w:rsidR="00120EE7" w:rsidRPr="00A349BE" w:rsidRDefault="00120EE7">
      <w:pPr>
        <w:numPr>
          <w:ilvl w:val="0"/>
          <w:numId w:val="29"/>
        </w:numPr>
        <w:spacing w:after="120" w:line="276" w:lineRule="auto"/>
        <w:jc w:val="both"/>
        <w:rPr>
          <w:rFonts w:ascii="Times New Roman" w:hAnsi="Times New Roman" w:cs="Times New Roman"/>
          <w:sz w:val="24"/>
          <w:szCs w:val="24"/>
        </w:rPr>
      </w:pPr>
      <w:proofErr w:type="gramStart"/>
      <w:r w:rsidRPr="00A349BE">
        <w:rPr>
          <w:rFonts w:ascii="Times New Roman" w:hAnsi="Times New Roman" w:cs="Times New Roman"/>
          <w:sz w:val="24"/>
          <w:szCs w:val="24"/>
        </w:rPr>
        <w:t>la</w:t>
      </w:r>
      <w:proofErr w:type="gramEnd"/>
      <w:r w:rsidRPr="00A349BE">
        <w:rPr>
          <w:rFonts w:ascii="Times New Roman" w:hAnsi="Times New Roman" w:cs="Times New Roman"/>
          <w:sz w:val="24"/>
          <w:szCs w:val="24"/>
        </w:rPr>
        <w:t xml:space="preserve"> consommation d’une variété de fruits et de légumes ;</w:t>
      </w:r>
    </w:p>
    <w:p w14:paraId="32362D3B" w14:textId="51A403FA" w:rsidR="00120EE7" w:rsidRPr="00A349BE" w:rsidRDefault="00120EE7">
      <w:pPr>
        <w:numPr>
          <w:ilvl w:val="0"/>
          <w:numId w:val="29"/>
        </w:numPr>
        <w:spacing w:after="120" w:line="276" w:lineRule="auto"/>
        <w:jc w:val="both"/>
        <w:rPr>
          <w:rFonts w:ascii="Times New Roman" w:hAnsi="Times New Roman" w:cs="Times New Roman"/>
          <w:sz w:val="24"/>
          <w:szCs w:val="24"/>
        </w:rPr>
      </w:pPr>
      <w:proofErr w:type="gramStart"/>
      <w:r w:rsidRPr="00A349BE">
        <w:rPr>
          <w:rFonts w:ascii="Times New Roman" w:hAnsi="Times New Roman" w:cs="Times New Roman"/>
          <w:sz w:val="24"/>
          <w:szCs w:val="24"/>
        </w:rPr>
        <w:t>le</w:t>
      </w:r>
      <w:proofErr w:type="gramEnd"/>
      <w:r w:rsidRPr="00A349BE">
        <w:rPr>
          <w:rFonts w:ascii="Times New Roman" w:hAnsi="Times New Roman" w:cs="Times New Roman"/>
          <w:sz w:val="24"/>
          <w:szCs w:val="24"/>
        </w:rPr>
        <w:t xml:space="preserve"> choix d’aliments à grains entiers ;</w:t>
      </w:r>
    </w:p>
    <w:p w14:paraId="63720746" w14:textId="77777777" w:rsidR="00120EE7" w:rsidRPr="00A349BE" w:rsidRDefault="00120EE7">
      <w:pPr>
        <w:numPr>
          <w:ilvl w:val="0"/>
          <w:numId w:val="29"/>
        </w:numPr>
        <w:spacing w:after="120" w:line="276" w:lineRule="auto"/>
        <w:jc w:val="both"/>
        <w:rPr>
          <w:rFonts w:ascii="Times New Roman" w:hAnsi="Times New Roman" w:cs="Times New Roman"/>
          <w:sz w:val="24"/>
          <w:szCs w:val="24"/>
        </w:rPr>
      </w:pPr>
      <w:proofErr w:type="gramStart"/>
      <w:r w:rsidRPr="00A349BE">
        <w:rPr>
          <w:rFonts w:ascii="Times New Roman" w:hAnsi="Times New Roman" w:cs="Times New Roman"/>
          <w:sz w:val="24"/>
          <w:szCs w:val="24"/>
        </w:rPr>
        <w:t>l’intégration</w:t>
      </w:r>
      <w:proofErr w:type="gramEnd"/>
      <w:r w:rsidRPr="00A349BE">
        <w:rPr>
          <w:rFonts w:ascii="Times New Roman" w:hAnsi="Times New Roman" w:cs="Times New Roman"/>
          <w:sz w:val="24"/>
          <w:szCs w:val="24"/>
        </w:rPr>
        <w:t xml:space="preserve"> de sources de protéines variées ;</w:t>
      </w:r>
    </w:p>
    <w:p w14:paraId="288DF647" w14:textId="77777777" w:rsidR="00120EE7" w:rsidRPr="00A349BE" w:rsidRDefault="00120EE7">
      <w:pPr>
        <w:numPr>
          <w:ilvl w:val="0"/>
          <w:numId w:val="29"/>
        </w:numPr>
        <w:spacing w:after="120" w:line="276" w:lineRule="auto"/>
        <w:jc w:val="both"/>
        <w:rPr>
          <w:rFonts w:ascii="Times New Roman" w:hAnsi="Times New Roman" w:cs="Times New Roman"/>
          <w:sz w:val="24"/>
          <w:szCs w:val="24"/>
        </w:rPr>
      </w:pPr>
      <w:proofErr w:type="gramStart"/>
      <w:r w:rsidRPr="00A349BE">
        <w:rPr>
          <w:rFonts w:ascii="Times New Roman" w:hAnsi="Times New Roman" w:cs="Times New Roman"/>
          <w:sz w:val="24"/>
          <w:szCs w:val="24"/>
        </w:rPr>
        <w:t>et</w:t>
      </w:r>
      <w:proofErr w:type="gramEnd"/>
      <w:r w:rsidRPr="00A349BE">
        <w:rPr>
          <w:rFonts w:ascii="Times New Roman" w:hAnsi="Times New Roman" w:cs="Times New Roman"/>
          <w:sz w:val="24"/>
          <w:szCs w:val="24"/>
        </w:rPr>
        <w:t xml:space="preserve"> la consommation de l’eau comme boisson principale.</w:t>
      </w:r>
    </w:p>
    <w:p w14:paraId="692DC035" w14:textId="70E13C8F" w:rsidR="00120EE7" w:rsidRPr="00A349BE" w:rsidRDefault="00120EE7" w:rsidP="00120EE7">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Cette approche met aussi l’accent sur l’importance du moment des repas, sur le plaisir de manger et sur la convivialité autour de la table.</w:t>
      </w:r>
    </w:p>
    <w:p w14:paraId="1B3396DC" w14:textId="380088DA" w:rsidR="00120EE7" w:rsidRPr="00A349BE" w:rsidRDefault="00120EE7" w:rsidP="00120EE7">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En conséquence, la présente politique alimentaire du CPE Fleur et Miel est mise à jour pour refléter ces orientations et soutenir le développement d’enfants en santé, curieux et ouverts à la découverte alimentaire.</w:t>
      </w:r>
    </w:p>
    <w:p w14:paraId="7E927DC4" w14:textId="284318D3" w:rsidR="00D422F3" w:rsidRDefault="00744F70" w:rsidP="69AC0ECE">
      <w:pPr>
        <w:spacing w:after="120" w:line="276" w:lineRule="auto"/>
        <w:jc w:val="both"/>
        <w:rPr>
          <w:rFonts w:ascii="Times New Roman" w:hAnsi="Times New Roman" w:cs="Times New Roman"/>
          <w:sz w:val="24"/>
          <w:szCs w:val="24"/>
        </w:rPr>
      </w:pPr>
      <w:r w:rsidRPr="00744F70">
        <w:rPr>
          <w:rFonts w:ascii="Times New Roman" w:hAnsi="Times New Roman" w:cs="Times New Roman"/>
          <w:noProof/>
          <w:sz w:val="24"/>
          <w:szCs w:val="24"/>
        </w:rPr>
        <w:drawing>
          <wp:anchor distT="0" distB="0" distL="114300" distR="114300" simplePos="0" relativeHeight="251654143" behindDoc="0" locked="0" layoutInCell="1" allowOverlap="1" wp14:anchorId="54892737" wp14:editId="1D90D7BA">
            <wp:simplePos x="0" y="0"/>
            <wp:positionH relativeFrom="column">
              <wp:posOffset>1263171</wp:posOffset>
            </wp:positionH>
            <wp:positionV relativeFrom="paragraph">
              <wp:posOffset>163794</wp:posOffset>
            </wp:positionV>
            <wp:extent cx="2665562" cy="966575"/>
            <wp:effectExtent l="0" t="0" r="1905" b="5080"/>
            <wp:wrapNone/>
            <wp:docPr id="227966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664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65562" cy="966575"/>
                    </a:xfrm>
                    <a:prstGeom prst="rect">
                      <a:avLst/>
                    </a:prstGeom>
                  </pic:spPr>
                </pic:pic>
              </a:graphicData>
            </a:graphic>
            <wp14:sizeRelH relativeFrom="margin">
              <wp14:pctWidth>0</wp14:pctWidth>
            </wp14:sizeRelH>
            <wp14:sizeRelV relativeFrom="margin">
              <wp14:pctHeight>0</wp14:pctHeight>
            </wp14:sizeRelV>
          </wp:anchor>
        </w:drawing>
      </w:r>
    </w:p>
    <w:p w14:paraId="1EADA524" w14:textId="77777777" w:rsidR="001364A9" w:rsidRDefault="001364A9" w:rsidP="69AC0ECE">
      <w:pPr>
        <w:spacing w:after="120" w:line="276" w:lineRule="auto"/>
        <w:jc w:val="both"/>
        <w:rPr>
          <w:rFonts w:ascii="Times New Roman" w:hAnsi="Times New Roman" w:cs="Times New Roman"/>
          <w:sz w:val="24"/>
          <w:szCs w:val="24"/>
        </w:rPr>
      </w:pPr>
    </w:p>
    <w:p w14:paraId="0768FBDC" w14:textId="77777777" w:rsidR="001364A9" w:rsidRDefault="001364A9" w:rsidP="69AC0ECE">
      <w:pPr>
        <w:spacing w:after="120" w:line="276" w:lineRule="auto"/>
        <w:jc w:val="both"/>
        <w:rPr>
          <w:rFonts w:ascii="Times New Roman" w:hAnsi="Times New Roman" w:cs="Times New Roman"/>
          <w:sz w:val="24"/>
          <w:szCs w:val="24"/>
        </w:rPr>
      </w:pPr>
    </w:p>
    <w:p w14:paraId="4CA60F3B" w14:textId="77777777" w:rsidR="001364A9" w:rsidRPr="00A349BE" w:rsidRDefault="001364A9" w:rsidP="69AC0ECE">
      <w:pPr>
        <w:spacing w:after="120" w:line="276" w:lineRule="auto"/>
        <w:jc w:val="both"/>
        <w:rPr>
          <w:rFonts w:ascii="Times New Roman" w:hAnsi="Times New Roman" w:cs="Times New Roman"/>
          <w:sz w:val="24"/>
          <w:szCs w:val="24"/>
        </w:rPr>
      </w:pPr>
    </w:p>
    <w:p w14:paraId="44FE4C3E" w14:textId="538BAACC" w:rsidR="00AE515C" w:rsidRPr="00A349BE" w:rsidRDefault="00D769E7" w:rsidP="366AF8FE">
      <w:pPr>
        <w:pStyle w:val="Titre1"/>
        <w:rPr>
          <w:rFonts w:ascii="Times New Roman" w:hAnsi="Times New Roman" w:cs="Times New Roman"/>
          <w:sz w:val="24"/>
          <w:szCs w:val="24"/>
        </w:rPr>
      </w:pPr>
      <w:bookmarkStart w:id="1" w:name="_Toc231023998"/>
      <w:r w:rsidRPr="0097270C">
        <w:rPr>
          <w:rFonts w:ascii="Times New Roman" w:eastAsia="Times New Roman" w:hAnsi="Times New Roman" w:cs="Times New Roman"/>
          <w:noProof/>
          <w:sz w:val="24"/>
          <w:szCs w:val="24"/>
        </w:rPr>
        <w:lastRenderedPageBreak/>
        <w:drawing>
          <wp:anchor distT="0" distB="0" distL="114300" distR="114300" simplePos="0" relativeHeight="251661312" behindDoc="1" locked="0" layoutInCell="1" allowOverlap="1" wp14:anchorId="68D7D8E6" wp14:editId="62FDB498">
            <wp:simplePos x="0" y="0"/>
            <wp:positionH relativeFrom="leftMargin">
              <wp:posOffset>6274081</wp:posOffset>
            </wp:positionH>
            <wp:positionV relativeFrom="paragraph">
              <wp:posOffset>-627203</wp:posOffset>
            </wp:positionV>
            <wp:extent cx="1262827" cy="1254642"/>
            <wp:effectExtent l="0" t="0" r="0" b="3175"/>
            <wp:wrapNone/>
            <wp:docPr id="17145609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6097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2827" cy="1254642"/>
                    </a:xfrm>
                    <a:prstGeom prst="rect">
                      <a:avLst/>
                    </a:prstGeom>
                  </pic:spPr>
                </pic:pic>
              </a:graphicData>
            </a:graphic>
            <wp14:sizeRelH relativeFrom="margin">
              <wp14:pctWidth>0</wp14:pctWidth>
            </wp14:sizeRelH>
            <wp14:sizeRelV relativeFrom="margin">
              <wp14:pctHeight>0</wp14:pctHeight>
            </wp14:sizeRelV>
          </wp:anchor>
        </w:drawing>
      </w:r>
      <w:r w:rsidR="4A64FB0E" w:rsidRPr="7EB9B218">
        <w:rPr>
          <w:sz w:val="24"/>
          <w:szCs w:val="24"/>
        </w:rPr>
        <w:t>INTRODUCTION</w:t>
      </w:r>
      <w:bookmarkEnd w:id="1"/>
    </w:p>
    <w:p w14:paraId="1A181205" w14:textId="26101F40" w:rsidR="00225562" w:rsidRPr="00A349BE" w:rsidRDefault="00225562" w:rsidP="00513E84">
      <w:pPr>
        <w:spacing w:after="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Manger, c’est bien plus que se nourrir : c’est un plaisir, une découverte et un moment important dans le quotidien des enfants. Au CPE Fleur et Miel, nous reconnaissons que l’alimentation joue un rôle essentiel dans le développement global des tout-petits et qu’elle contribue à leur bien-être, dès les premières années de vie.</w:t>
      </w:r>
    </w:p>
    <w:p w14:paraId="287806A9" w14:textId="6E4CEF1F" w:rsidR="00225562" w:rsidRPr="00A349BE" w:rsidRDefault="00225562" w:rsidP="00513E84">
      <w:pPr>
        <w:spacing w:after="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Dans un environnement chaleureux et bienveillant, nous souhaitons accompagner les enfants dans l’apprentissage de saines habitudes alimentaires, tout en respectant leur rythme, leurs goûts et leur curiosité. Cette démarche se fait en complémentarité avec les parents, que nous considérons comme des partenaires précieux dans le développement de leur enfant. Ensemble, nous pouvons encourager des choix alimentaires positifs qui auront un impact durable.</w:t>
      </w:r>
    </w:p>
    <w:p w14:paraId="492B9328" w14:textId="7FB3ACAF" w:rsidR="00C77E4F" w:rsidRDefault="00C77E4F" w:rsidP="00513E84">
      <w:pPr>
        <w:spacing w:after="0" w:line="276" w:lineRule="auto"/>
        <w:jc w:val="both"/>
        <w:rPr>
          <w:rFonts w:ascii="Times New Roman" w:eastAsia="Times New Roman" w:hAnsi="Times New Roman" w:cs="Times New Roman"/>
          <w:sz w:val="24"/>
          <w:szCs w:val="24"/>
        </w:rPr>
      </w:pPr>
      <w:r w:rsidRPr="00C77E4F">
        <w:rPr>
          <w:rFonts w:ascii="Times New Roman" w:eastAsia="Times New Roman" w:hAnsi="Times New Roman" w:cs="Times New Roman"/>
          <w:sz w:val="24"/>
          <w:szCs w:val="24"/>
        </w:rPr>
        <w:t xml:space="preserve">Cette politique alimentaire a été mise à jour afin de refléter les recommandations actuelles mentionnées précédemment, notamment en tenant compte des orientations du guide de référence </w:t>
      </w:r>
      <w:r w:rsidRPr="00C77E4F">
        <w:rPr>
          <w:rFonts w:ascii="Times New Roman" w:eastAsia="Times New Roman" w:hAnsi="Times New Roman" w:cs="Times New Roman"/>
          <w:i/>
          <w:iCs/>
          <w:sz w:val="24"/>
          <w:szCs w:val="24"/>
        </w:rPr>
        <w:t>Gazelle et Potiron</w:t>
      </w:r>
      <w:r w:rsidRPr="00C77E4F">
        <w:rPr>
          <w:rFonts w:ascii="Times New Roman" w:eastAsia="Times New Roman" w:hAnsi="Times New Roman" w:cs="Times New Roman"/>
          <w:sz w:val="24"/>
          <w:szCs w:val="24"/>
        </w:rPr>
        <w:t>. Celui-ci propose des repères clairs et concrets pour guider nos pratiques au quotidien, tout en considérant les réalités du milieu, incluant une attention particulière portée à l’alimentation à la pouponnière</w:t>
      </w:r>
      <w:r w:rsidR="006F35C6">
        <w:rPr>
          <w:rFonts w:ascii="Times New Roman" w:eastAsia="Times New Roman" w:hAnsi="Times New Roman" w:cs="Times New Roman"/>
          <w:sz w:val="24"/>
          <w:szCs w:val="24"/>
        </w:rPr>
        <w:t>.</w:t>
      </w:r>
    </w:p>
    <w:p w14:paraId="7C618017" w14:textId="1E78FC1B" w:rsidR="00225562" w:rsidRPr="00A349BE" w:rsidRDefault="00225562" w:rsidP="00513E84">
      <w:pPr>
        <w:spacing w:after="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À travers cette politique, nous souhaitons offrir des repas de qualité, sécuritaires et équilibrés, tout en faisant de l’alimentation un moment agréable, éducatif et rassembleur pour les enfants. Elle permet aussi de clarifier les rôles de chacun et de promouvoir des approches positives autour de la découverte des aliments.</w:t>
      </w:r>
    </w:p>
    <w:p w14:paraId="437BEF69" w14:textId="69C77D05" w:rsidR="00225562" w:rsidRDefault="00225562" w:rsidP="00513E84">
      <w:pPr>
        <w:spacing w:after="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Bien sûr, certaines occasions spéciales viendront ponctuer l’année, tout en respectant l’esprit de la politique.</w:t>
      </w:r>
    </w:p>
    <w:p w14:paraId="414FBFE1" w14:textId="1D10DD24" w:rsidR="00F95703" w:rsidRPr="00A349BE" w:rsidRDefault="00F95703" w:rsidP="00513E84">
      <w:pPr>
        <w:spacing w:after="0" w:line="276" w:lineRule="auto"/>
        <w:jc w:val="both"/>
        <w:rPr>
          <w:rFonts w:ascii="Times New Roman" w:eastAsia="Times New Roman" w:hAnsi="Times New Roman" w:cs="Times New Roman"/>
          <w:sz w:val="24"/>
          <w:szCs w:val="24"/>
        </w:rPr>
      </w:pPr>
    </w:p>
    <w:p w14:paraId="3F36AC19" w14:textId="77777777" w:rsidR="008E3D6C" w:rsidRPr="00A349BE" w:rsidRDefault="708F727F" w:rsidP="00513E84">
      <w:pPr>
        <w:spacing w:after="0" w:line="276"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Objectif général</w:t>
      </w:r>
    </w:p>
    <w:p w14:paraId="2F750171" w14:textId="4377EE5C" w:rsidR="008E3D6C" w:rsidRPr="00A349BE" w:rsidRDefault="708F727F" w:rsidP="00513E84">
      <w:pPr>
        <w:spacing w:after="0" w:line="276" w:lineRule="auto"/>
        <w:jc w:val="both"/>
        <w:rPr>
          <w:rFonts w:ascii="Times New Roman" w:hAnsi="Times New Roman" w:cs="Times New Roman"/>
          <w:sz w:val="24"/>
          <w:szCs w:val="24"/>
        </w:rPr>
      </w:pPr>
      <w:r w:rsidRPr="00A349BE">
        <w:rPr>
          <w:rFonts w:ascii="Times New Roman" w:hAnsi="Times New Roman" w:cs="Times New Roman"/>
          <w:sz w:val="24"/>
          <w:szCs w:val="24"/>
        </w:rPr>
        <w:t>Offrir des services alimentaires de qualité, de manière à affirmer, tant à l’interne qu’à l’externe, la mission éducative et le rôle actif du CPE dans le développement et la promotion de saines habitudes chez les enfants de 0 à 5 ans.</w:t>
      </w:r>
    </w:p>
    <w:p w14:paraId="36C51508" w14:textId="627FC54C" w:rsidR="008E3D6C" w:rsidRPr="00A349BE" w:rsidRDefault="008E3D6C" w:rsidP="00513E84">
      <w:pPr>
        <w:spacing w:after="0" w:line="276" w:lineRule="auto"/>
        <w:jc w:val="both"/>
        <w:rPr>
          <w:rFonts w:ascii="Times New Roman" w:hAnsi="Times New Roman" w:cs="Times New Roman"/>
          <w:sz w:val="24"/>
          <w:szCs w:val="24"/>
        </w:rPr>
      </w:pPr>
    </w:p>
    <w:p w14:paraId="41C4AA99" w14:textId="419385E8" w:rsidR="008E3D6C" w:rsidRPr="00A349BE" w:rsidRDefault="708F727F" w:rsidP="00513E84">
      <w:pPr>
        <w:spacing w:after="0" w:line="276"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Objectifs spécifiques</w:t>
      </w:r>
    </w:p>
    <w:p w14:paraId="30D18F7E" w14:textId="0EF9EF06" w:rsidR="008E3D6C" w:rsidRPr="00A349BE" w:rsidRDefault="708F727F" w:rsidP="00513E84">
      <w:pPr>
        <w:spacing w:after="0" w:line="276" w:lineRule="auto"/>
        <w:jc w:val="both"/>
        <w:rPr>
          <w:rFonts w:ascii="Times New Roman" w:hAnsi="Times New Roman" w:cs="Times New Roman"/>
          <w:sz w:val="24"/>
          <w:szCs w:val="24"/>
        </w:rPr>
      </w:pPr>
      <w:r w:rsidRPr="00A349BE">
        <w:rPr>
          <w:rFonts w:ascii="Times New Roman" w:hAnsi="Times New Roman" w:cs="Times New Roman"/>
          <w:sz w:val="24"/>
          <w:szCs w:val="24"/>
        </w:rPr>
        <w:t>Fournir un outil permettant d’encadrer l’offre alimentaire de manière à respecter les fondements et principes nutritionnels essentiels à une bonne qualité de vie;</w:t>
      </w:r>
    </w:p>
    <w:p w14:paraId="727A9B6E" w14:textId="5AA53704" w:rsidR="008E3D6C" w:rsidRPr="00A349BE" w:rsidRDefault="708F727F" w:rsidP="69AC0ECE">
      <w:pPr>
        <w:numPr>
          <w:ilvl w:val="0"/>
          <w:numId w:val="6"/>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Définir, en se basant sur les recommandations canadiennes en nutrition, les exigences qualitatives et quantitatives relatives à l’alimentation en centre de la petite enfance;</w:t>
      </w:r>
    </w:p>
    <w:p w14:paraId="64A9AFD0" w14:textId="77777777" w:rsidR="008E3D6C" w:rsidRPr="00A349BE" w:rsidRDefault="708F727F" w:rsidP="69AC0ECE">
      <w:pPr>
        <w:numPr>
          <w:ilvl w:val="0"/>
          <w:numId w:val="6"/>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Uniformiser les procédures préventives d’hygiène et de santé à l’égard de la pratique alimentaire;</w:t>
      </w:r>
    </w:p>
    <w:p w14:paraId="5CCAAB48" w14:textId="77777777" w:rsidR="008E3D6C" w:rsidRPr="00A349BE" w:rsidRDefault="708F727F" w:rsidP="69AC0ECE">
      <w:pPr>
        <w:numPr>
          <w:ilvl w:val="0"/>
          <w:numId w:val="6"/>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Déterminer les rôles et responsabilités des divers intervenants au centre de la petite enfance à l’égard de l’organisation et de la gestion du volet alimentation;</w:t>
      </w:r>
    </w:p>
    <w:p w14:paraId="08937D32" w14:textId="6FA7EE4D" w:rsidR="008E3D6C" w:rsidRDefault="708F727F" w:rsidP="7C52F3D8">
      <w:pPr>
        <w:numPr>
          <w:ilvl w:val="0"/>
          <w:numId w:val="6"/>
        </w:numPr>
        <w:spacing w:after="0" w:line="276" w:lineRule="auto"/>
        <w:jc w:val="both"/>
        <w:rPr>
          <w:rFonts w:ascii="Times New Roman" w:hAnsi="Times New Roman" w:cs="Times New Roman"/>
          <w:sz w:val="24"/>
          <w:szCs w:val="24"/>
        </w:rPr>
      </w:pPr>
      <w:r w:rsidRPr="7C52F3D8">
        <w:rPr>
          <w:rFonts w:ascii="Times New Roman" w:hAnsi="Times New Roman" w:cs="Times New Roman"/>
          <w:sz w:val="24"/>
          <w:szCs w:val="24"/>
        </w:rPr>
        <w:t>Promouvoir l’action pédagogique et les attitudes positives qui favorisent l’apprentissage de saines habitudes alimentaires.</w:t>
      </w:r>
    </w:p>
    <w:p w14:paraId="3221C5CC" w14:textId="77777777" w:rsidR="00B360B8" w:rsidRPr="00A349BE" w:rsidRDefault="00B360B8" w:rsidP="00B360B8">
      <w:pPr>
        <w:spacing w:after="0" w:line="276" w:lineRule="auto"/>
        <w:ind w:left="720"/>
        <w:jc w:val="both"/>
        <w:rPr>
          <w:rFonts w:ascii="Times New Roman" w:hAnsi="Times New Roman" w:cs="Times New Roman"/>
          <w:sz w:val="24"/>
          <w:szCs w:val="24"/>
        </w:rPr>
      </w:pPr>
    </w:p>
    <w:p w14:paraId="1D36A0B6" w14:textId="78255AFD" w:rsidR="008E3D6C" w:rsidRPr="00A349BE" w:rsidRDefault="708F727F" w:rsidP="69AC0ECE">
      <w:pPr>
        <w:spacing w:after="120" w:line="276"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lastRenderedPageBreak/>
        <w:t>Fondements</w:t>
      </w:r>
    </w:p>
    <w:p w14:paraId="53C02CC6" w14:textId="77777777" w:rsidR="008E3D6C" w:rsidRPr="00A349BE" w:rsidRDefault="708F727F" w:rsidP="69AC0ECE">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Cette politique s’appuie sur :</w:t>
      </w:r>
    </w:p>
    <w:p w14:paraId="0E828CC9" w14:textId="77777777" w:rsidR="008E3D6C" w:rsidRPr="00A349BE" w:rsidRDefault="708F727F" w:rsidP="69AC0ECE">
      <w:pPr>
        <w:numPr>
          <w:ilvl w:val="0"/>
          <w:numId w:val="7"/>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 xml:space="preserve">La Loi sur les services de garde éducatifs à l’enfance et les règlements du ministère de </w:t>
      </w:r>
      <w:smartTag w:uri="urn:schemas-microsoft-com:office:smarttags" w:element="PersonName">
        <w:smartTagPr>
          <w:attr w:name="ProductID" w:val="la Famille"/>
        </w:smartTagPr>
        <w:r w:rsidRPr="00A349BE">
          <w:rPr>
            <w:rFonts w:ascii="Times New Roman" w:hAnsi="Times New Roman" w:cs="Times New Roman"/>
            <w:sz w:val="24"/>
            <w:szCs w:val="24"/>
          </w:rPr>
          <w:t>la Famille</w:t>
        </w:r>
      </w:smartTag>
      <w:r w:rsidRPr="00A349BE">
        <w:rPr>
          <w:rFonts w:ascii="Times New Roman" w:hAnsi="Times New Roman" w:cs="Times New Roman"/>
          <w:sz w:val="24"/>
          <w:szCs w:val="24"/>
        </w:rPr>
        <w:t xml:space="preserve"> du Québec;</w:t>
      </w:r>
    </w:p>
    <w:p w14:paraId="415FC13A" w14:textId="1F914BE4" w:rsidR="008E3D6C" w:rsidRPr="00A349BE" w:rsidRDefault="708F727F" w:rsidP="69AC0ECE">
      <w:pPr>
        <w:numPr>
          <w:ilvl w:val="0"/>
          <w:numId w:val="7"/>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 xml:space="preserve">Les recommandations du Guide alimentaire canadien, version mise à jour en </w:t>
      </w:r>
      <w:r w:rsidR="00932FD9" w:rsidRPr="00A349BE">
        <w:rPr>
          <w:rFonts w:ascii="Times New Roman" w:hAnsi="Times New Roman" w:cs="Times New Roman"/>
          <w:sz w:val="24"/>
          <w:szCs w:val="24"/>
        </w:rPr>
        <w:t>janvier</w:t>
      </w:r>
      <w:r w:rsidRPr="00A349BE">
        <w:rPr>
          <w:rFonts w:ascii="Times New Roman" w:hAnsi="Times New Roman" w:cs="Times New Roman"/>
          <w:sz w:val="24"/>
          <w:szCs w:val="24"/>
        </w:rPr>
        <w:t xml:space="preserve"> 20</w:t>
      </w:r>
      <w:r w:rsidR="00932FD9" w:rsidRPr="00A349BE">
        <w:rPr>
          <w:rFonts w:ascii="Times New Roman" w:hAnsi="Times New Roman" w:cs="Times New Roman"/>
          <w:sz w:val="24"/>
          <w:szCs w:val="24"/>
        </w:rPr>
        <w:t>19</w:t>
      </w:r>
      <w:r w:rsidRPr="00A349BE">
        <w:rPr>
          <w:rFonts w:ascii="Times New Roman" w:hAnsi="Times New Roman" w:cs="Times New Roman"/>
          <w:sz w:val="24"/>
          <w:szCs w:val="24"/>
        </w:rPr>
        <w:t>;</w:t>
      </w:r>
    </w:p>
    <w:p w14:paraId="1184AF7B" w14:textId="77777777" w:rsidR="008E3D6C" w:rsidRPr="00A349BE" w:rsidRDefault="708F727F" w:rsidP="69AC0ECE">
      <w:pPr>
        <w:numPr>
          <w:ilvl w:val="0"/>
          <w:numId w:val="7"/>
        </w:numPr>
        <w:spacing w:after="0" w:line="276" w:lineRule="auto"/>
        <w:jc w:val="both"/>
        <w:rPr>
          <w:rFonts w:ascii="Times New Roman" w:hAnsi="Times New Roman" w:cs="Times New Roman"/>
          <w:sz w:val="24"/>
          <w:szCs w:val="24"/>
        </w:rPr>
      </w:pPr>
      <w:r w:rsidRPr="00A349BE">
        <w:rPr>
          <w:rFonts w:ascii="Times New Roman" w:hAnsi="Times New Roman" w:cs="Times New Roman"/>
          <w:sz w:val="24"/>
          <w:szCs w:val="24"/>
        </w:rPr>
        <w:t>Les recommandations de Santé Canada, du ministère de la Santé et des Services sociaux du Québec et du ministère de l’Agriculture, des Pêcheries et de l’Alimentation du Québec.</w:t>
      </w:r>
    </w:p>
    <w:p w14:paraId="1CC54464" w14:textId="14CE0D3B" w:rsidR="001B74CF" w:rsidRDefault="007566C9" w:rsidP="001B74CF">
      <w:pPr>
        <w:numPr>
          <w:ilvl w:val="0"/>
          <w:numId w:val="7"/>
        </w:numPr>
        <w:spacing w:after="0" w:line="276" w:lineRule="auto"/>
        <w:jc w:val="both"/>
        <w:rPr>
          <w:rFonts w:ascii="Times New Roman" w:hAnsi="Times New Roman" w:cs="Times New Roman"/>
          <w:sz w:val="24"/>
          <w:szCs w:val="24"/>
        </w:rPr>
      </w:pPr>
      <w:r w:rsidRPr="00A349BE">
        <w:rPr>
          <w:rFonts w:ascii="Times New Roman" w:hAnsi="Times New Roman" w:cs="Times New Roman"/>
          <w:sz w:val="24"/>
          <w:szCs w:val="24"/>
        </w:rPr>
        <w:t xml:space="preserve">Le </w:t>
      </w:r>
      <w:r w:rsidR="00AF7D29" w:rsidRPr="00A349BE">
        <w:rPr>
          <w:rFonts w:ascii="Times New Roman" w:hAnsi="Times New Roman" w:cs="Times New Roman"/>
          <w:sz w:val="24"/>
          <w:szCs w:val="24"/>
        </w:rPr>
        <w:t>Guide</w:t>
      </w:r>
      <w:r w:rsidRPr="00A349BE">
        <w:rPr>
          <w:rFonts w:ascii="Times New Roman" w:hAnsi="Times New Roman" w:cs="Times New Roman"/>
          <w:sz w:val="24"/>
          <w:szCs w:val="24"/>
        </w:rPr>
        <w:t xml:space="preserve"> de référence du ministère de la </w:t>
      </w:r>
      <w:r w:rsidR="002E3DB8" w:rsidRPr="00A349BE">
        <w:rPr>
          <w:rFonts w:ascii="Times New Roman" w:hAnsi="Times New Roman" w:cs="Times New Roman"/>
          <w:sz w:val="24"/>
          <w:szCs w:val="24"/>
        </w:rPr>
        <w:t>Famille du</w:t>
      </w:r>
      <w:r w:rsidR="00AF7D29" w:rsidRPr="00A349BE">
        <w:rPr>
          <w:rFonts w:ascii="Times New Roman" w:hAnsi="Times New Roman" w:cs="Times New Roman"/>
          <w:sz w:val="24"/>
          <w:szCs w:val="24"/>
        </w:rPr>
        <w:t xml:space="preserve"> Québec</w:t>
      </w:r>
      <w:r w:rsidR="002E3DB8" w:rsidRPr="00A349BE">
        <w:rPr>
          <w:rFonts w:ascii="Times New Roman" w:hAnsi="Times New Roman" w:cs="Times New Roman"/>
          <w:sz w:val="24"/>
          <w:szCs w:val="24"/>
        </w:rPr>
        <w:t xml:space="preserve"> ``</w:t>
      </w:r>
      <w:r w:rsidRPr="00A349BE">
        <w:rPr>
          <w:rFonts w:ascii="Times New Roman" w:hAnsi="Times New Roman" w:cs="Times New Roman"/>
          <w:i/>
          <w:iCs/>
          <w:sz w:val="24"/>
          <w:szCs w:val="24"/>
        </w:rPr>
        <w:t>Gazelle et Potiron</w:t>
      </w:r>
      <w:r w:rsidR="002E3DB8" w:rsidRPr="00A349BE">
        <w:rPr>
          <w:rFonts w:ascii="Times New Roman" w:hAnsi="Times New Roman" w:cs="Times New Roman"/>
          <w:i/>
          <w:iCs/>
          <w:sz w:val="24"/>
          <w:szCs w:val="24"/>
        </w:rPr>
        <w:t>``</w:t>
      </w:r>
    </w:p>
    <w:p w14:paraId="4E054620" w14:textId="77777777" w:rsidR="001B74CF" w:rsidRPr="001B74CF" w:rsidRDefault="001B74CF" w:rsidP="001B74CF">
      <w:pPr>
        <w:spacing w:after="0" w:line="276" w:lineRule="auto"/>
        <w:ind w:left="720"/>
        <w:jc w:val="both"/>
        <w:rPr>
          <w:rFonts w:ascii="Times New Roman" w:hAnsi="Times New Roman" w:cs="Times New Roman"/>
          <w:sz w:val="24"/>
          <w:szCs w:val="24"/>
        </w:rPr>
      </w:pPr>
    </w:p>
    <w:p w14:paraId="42FE0E84" w14:textId="6ED99C46" w:rsidR="00AE515C" w:rsidRPr="00A349BE" w:rsidRDefault="66BED764" w:rsidP="00764764">
      <w:pPr>
        <w:pStyle w:val="Titre1"/>
        <w:spacing w:line="360" w:lineRule="auto"/>
        <w:rPr>
          <w:rFonts w:ascii="Times New Roman" w:hAnsi="Times New Roman" w:cs="Times New Roman"/>
          <w:sz w:val="24"/>
          <w:szCs w:val="24"/>
        </w:rPr>
      </w:pPr>
      <w:bookmarkStart w:id="2" w:name="_Toc231023999"/>
      <w:r w:rsidRPr="7EB9B218">
        <w:rPr>
          <w:sz w:val="24"/>
          <w:szCs w:val="24"/>
        </w:rPr>
        <w:t>RÔLES ET RESPONSABILITÉS À L’ÉGARD DE L’ALIMENTATION</w:t>
      </w:r>
      <w:bookmarkEnd w:id="2"/>
    </w:p>
    <w:p w14:paraId="7E1A869E" w14:textId="67E68B38" w:rsidR="00AB0B1A" w:rsidRPr="00A349BE" w:rsidRDefault="00AB0B1A" w:rsidP="00AB0B1A">
      <w:pPr>
        <w:spacing w:before="240" w:after="240"/>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L’alimentation du poupon en service de garde éducatif repose sur la collaboration de plusieurs intervenants : les parents, le personnel éducateur, la responsable de l’alimentation, la direction ainsi que les autres acteurs du milieu. Ensemble, ils contribuent à créer un environnement éducatif favorable à la saine alimentation, en assurant une offre alimentaire sécuritaire qui répond aux besoins nutritionnels et affectifs de l’enfant.</w:t>
      </w:r>
    </w:p>
    <w:p w14:paraId="5695A34D" w14:textId="1BDBB0C2" w:rsidR="46FB1D7F" w:rsidRDefault="00AB0B1A" w:rsidP="00513E84">
      <w:pPr>
        <w:spacing w:before="240" w:after="240" w:line="276" w:lineRule="auto"/>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 succès de la politique alimentaire repose sur l’implication de tous. L’adoption, l’application et le maintien de pratiques cohérentes nécessitent une collaboration étroite et une communication efficace entre les intervenants, ainsi qu’un partenariat solide avec les parents.</w:t>
      </w:r>
    </w:p>
    <w:p w14:paraId="02959F88" w14:textId="0DE29581" w:rsidR="006E0FC4" w:rsidRPr="00F81195" w:rsidRDefault="00B81866" w:rsidP="00513E84">
      <w:pPr>
        <w:pStyle w:val="Titre2"/>
        <w:spacing w:line="360" w:lineRule="auto"/>
        <w:rPr>
          <w:rFonts w:ascii="Times New Roman" w:eastAsia="Times New Roman" w:hAnsi="Times New Roman" w:cs="Times New Roman"/>
          <w:color w:val="156082" w:themeColor="accent1"/>
          <w:sz w:val="24"/>
          <w:szCs w:val="24"/>
        </w:rPr>
      </w:pPr>
      <w:bookmarkStart w:id="3" w:name="_Toc231024000"/>
      <w:r w:rsidRPr="7EB9B218">
        <w:rPr>
          <w:sz w:val="24"/>
          <w:szCs w:val="24"/>
        </w:rPr>
        <w:t>Le personnel éducateur</w:t>
      </w:r>
      <w:bookmarkEnd w:id="3"/>
    </w:p>
    <w:p w14:paraId="10DCAE7C" w14:textId="0287D7DC" w:rsidR="0048171F" w:rsidRPr="00A349BE" w:rsidRDefault="07A13D85" w:rsidP="00513E84">
      <w:pPr>
        <w:spacing w:after="0" w:line="276"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Son rôle</w:t>
      </w:r>
    </w:p>
    <w:p w14:paraId="490CDDB2" w14:textId="4C2097D7" w:rsidR="0045763D" w:rsidRDefault="00315597" w:rsidP="00513E84">
      <w:pPr>
        <w:spacing w:after="0" w:line="276" w:lineRule="auto"/>
        <w:rPr>
          <w:rFonts w:ascii="Times New Roman" w:eastAsia="Times New Roman" w:hAnsi="Times New Roman" w:cs="Times New Roman"/>
          <w:sz w:val="24"/>
          <w:szCs w:val="24"/>
        </w:rPr>
      </w:pPr>
      <w:r w:rsidRPr="00315597">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502547FB" wp14:editId="196DFDBB">
            <wp:simplePos x="0" y="0"/>
            <wp:positionH relativeFrom="margin">
              <wp:posOffset>1669755</wp:posOffset>
            </wp:positionH>
            <wp:positionV relativeFrom="paragraph">
              <wp:posOffset>1115356</wp:posOffset>
            </wp:positionV>
            <wp:extent cx="1919751" cy="1371600"/>
            <wp:effectExtent l="0" t="0" r="4445" b="0"/>
            <wp:wrapNone/>
            <wp:docPr id="15132326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3265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9751" cy="1371600"/>
                    </a:xfrm>
                    <a:prstGeom prst="rect">
                      <a:avLst/>
                    </a:prstGeom>
                  </pic:spPr>
                </pic:pic>
              </a:graphicData>
            </a:graphic>
            <wp14:sizeRelH relativeFrom="margin">
              <wp14:pctWidth>0</wp14:pctWidth>
            </wp14:sizeRelH>
            <wp14:sizeRelV relativeFrom="margin">
              <wp14:pctHeight>0</wp14:pctHeight>
            </wp14:sizeRelV>
          </wp:anchor>
        </w:drawing>
      </w:r>
      <w:r w:rsidR="0045763D" w:rsidRPr="53ACE7EA">
        <w:rPr>
          <w:rFonts w:ascii="Times New Roman" w:eastAsia="Times New Roman" w:hAnsi="Times New Roman" w:cs="Times New Roman"/>
          <w:sz w:val="24"/>
          <w:szCs w:val="24"/>
        </w:rPr>
        <w:t>Le personnel éducateur assure la santé et la sécurité des enfants lors des repas et collations, tout en créant un climat agréable et rassurant. Il joue un rôle clé de modèle en adoptant des attitudes positives face à l’alimentation. Il favorise l’autonomie, encourage la découverte des aliments et soutient le développement de saines habitudes alimentaires dans le plaisir. Il collabore avec les parents et l’équipe afin d’assurer la cohérence des interventions.</w:t>
      </w:r>
    </w:p>
    <w:p w14:paraId="30D94A25" w14:textId="77777777" w:rsidR="00214448" w:rsidRDefault="00214448" w:rsidP="53ACE7EA">
      <w:pPr>
        <w:spacing w:before="240" w:after="240"/>
        <w:rPr>
          <w:rFonts w:ascii="Times New Roman" w:eastAsia="Times New Roman" w:hAnsi="Times New Roman" w:cs="Times New Roman"/>
          <w:sz w:val="24"/>
          <w:szCs w:val="24"/>
        </w:rPr>
      </w:pPr>
    </w:p>
    <w:p w14:paraId="24B72CB9" w14:textId="50E3633F" w:rsidR="00214448" w:rsidRDefault="00214448" w:rsidP="53ACE7EA">
      <w:pPr>
        <w:spacing w:before="240" w:after="240"/>
        <w:rPr>
          <w:rFonts w:ascii="Times New Roman" w:eastAsia="Times New Roman" w:hAnsi="Times New Roman" w:cs="Times New Roman"/>
          <w:sz w:val="24"/>
          <w:szCs w:val="24"/>
        </w:rPr>
      </w:pPr>
    </w:p>
    <w:p w14:paraId="5ED51498" w14:textId="77777777" w:rsidR="00214448" w:rsidRPr="00A349BE" w:rsidRDefault="00214448" w:rsidP="53ACE7EA">
      <w:pPr>
        <w:spacing w:before="240" w:after="240"/>
      </w:pPr>
    </w:p>
    <w:p w14:paraId="78DAC44A" w14:textId="77777777" w:rsidR="0048171F" w:rsidRPr="00A349BE" w:rsidRDefault="07A13D85" w:rsidP="43E3154F">
      <w:pPr>
        <w:spacing w:after="120" w:line="276"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lastRenderedPageBreak/>
        <w:t>Ses responsabilités</w:t>
      </w:r>
    </w:p>
    <w:p w14:paraId="7BA9514D" w14:textId="77777777"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 xml:space="preserve">Éveille la curiosité et suscite l’ouverture des enfants à l’égard des aliments sains en ayant recours à des chansons, des histoires et en </w:t>
      </w:r>
      <w:proofErr w:type="gramStart"/>
      <w:r w:rsidRPr="00A349BE">
        <w:rPr>
          <w:rFonts w:ascii="Times New Roman" w:hAnsi="Times New Roman" w:cs="Times New Roman"/>
          <w:sz w:val="24"/>
          <w:szCs w:val="24"/>
        </w:rPr>
        <w:t>donnant</w:t>
      </w:r>
      <w:proofErr w:type="gramEnd"/>
      <w:r w:rsidRPr="00A349BE">
        <w:rPr>
          <w:rFonts w:ascii="Times New Roman" w:hAnsi="Times New Roman" w:cs="Times New Roman"/>
          <w:sz w:val="24"/>
          <w:szCs w:val="24"/>
        </w:rPr>
        <w:t xml:space="preserve"> de l’information pertinente sur ces aliments, comme leur valeur nutritive, afin de les rendre amusants et intéressants;</w:t>
      </w:r>
    </w:p>
    <w:p w14:paraId="29A0F215" w14:textId="07EDB17E" w:rsidR="0048171F" w:rsidRPr="00A349BE" w:rsidRDefault="008C0F9F" w:rsidP="43E3154F">
      <w:pPr>
        <w:numPr>
          <w:ilvl w:val="0"/>
          <w:numId w:val="8"/>
        </w:numPr>
        <w:spacing w:after="0" w:line="276" w:lineRule="auto"/>
        <w:ind w:left="714" w:hanging="357"/>
        <w:jc w:val="both"/>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1B184489" wp14:editId="390B5F95">
            <wp:simplePos x="0" y="0"/>
            <wp:positionH relativeFrom="column">
              <wp:posOffset>4480826</wp:posOffset>
            </wp:positionH>
            <wp:positionV relativeFrom="paragraph">
              <wp:posOffset>329285</wp:posOffset>
            </wp:positionV>
            <wp:extent cx="1949450" cy="1743075"/>
            <wp:effectExtent l="0" t="0" r="0" b="9525"/>
            <wp:wrapThrough wrapText="bothSides">
              <wp:wrapPolygon edited="0">
                <wp:start x="0" y="0"/>
                <wp:lineTo x="0" y="21482"/>
                <wp:lineTo x="21319" y="21482"/>
                <wp:lineTo x="21319" y="0"/>
                <wp:lineTo x="0" y="0"/>
              </wp:wrapPolygon>
            </wp:wrapThrough>
            <wp:docPr id="33979157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9450" cy="1743075"/>
                    </a:xfrm>
                    <a:prstGeom prst="rect">
                      <a:avLst/>
                    </a:prstGeom>
                    <a:noFill/>
                    <a:ln>
                      <a:noFill/>
                    </a:ln>
                  </pic:spPr>
                </pic:pic>
              </a:graphicData>
            </a:graphic>
          </wp:anchor>
        </w:drawing>
      </w:r>
      <w:r w:rsidR="07A13D85" w:rsidRPr="00A349BE">
        <w:rPr>
          <w:rFonts w:ascii="Times New Roman" w:hAnsi="Times New Roman" w:cs="Times New Roman"/>
          <w:sz w:val="24"/>
          <w:szCs w:val="24"/>
        </w:rPr>
        <w:t>Prévoi</w:t>
      </w:r>
      <w:r w:rsidR="006F35C6">
        <w:rPr>
          <w:rFonts w:ascii="Times New Roman" w:hAnsi="Times New Roman" w:cs="Times New Roman"/>
          <w:sz w:val="24"/>
          <w:szCs w:val="24"/>
        </w:rPr>
        <w:t>s</w:t>
      </w:r>
      <w:r w:rsidR="07A13D85" w:rsidRPr="00A349BE">
        <w:rPr>
          <w:rFonts w:ascii="Times New Roman" w:hAnsi="Times New Roman" w:cs="Times New Roman"/>
          <w:sz w:val="24"/>
          <w:szCs w:val="24"/>
        </w:rPr>
        <w:t xml:space="preserve"> à sa programmation, tout au long de l’année, des activités touchant la saine alimentation;</w:t>
      </w:r>
    </w:p>
    <w:p w14:paraId="1E73D3E4" w14:textId="0D36BC97"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Prend</w:t>
      </w:r>
      <w:r w:rsidR="006F35C6">
        <w:rPr>
          <w:rFonts w:ascii="Times New Roman" w:hAnsi="Times New Roman" w:cs="Times New Roman"/>
          <w:sz w:val="24"/>
          <w:szCs w:val="24"/>
        </w:rPr>
        <w:t>s</w:t>
      </w:r>
      <w:r w:rsidRPr="00A349BE">
        <w:rPr>
          <w:rFonts w:ascii="Times New Roman" w:hAnsi="Times New Roman" w:cs="Times New Roman"/>
          <w:sz w:val="24"/>
          <w:szCs w:val="24"/>
        </w:rPr>
        <w:t xml:space="preserve"> connaissance des menus;</w:t>
      </w:r>
    </w:p>
    <w:p w14:paraId="5C949783" w14:textId="31C8D677"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Communique efficacement avec les parents sur l’expérience vécue ainsi que sur la nature et la quantité d’aliments consommés par l’enfant durant la journée;</w:t>
      </w:r>
    </w:p>
    <w:p w14:paraId="4B855395" w14:textId="77777777"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Utilise les termes exacts pour identifier les aliments ou les ingrédients d’un menu;</w:t>
      </w:r>
    </w:p>
    <w:p w14:paraId="54E4508C" w14:textId="7B95258C"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Prend les précautions nécessaires lors de la manipulation des aliments pour assurer la sécurité alimentaire, autant en ce qui concerne les allergies que les intolérances;</w:t>
      </w:r>
    </w:p>
    <w:p w14:paraId="55F2E765" w14:textId="77777777"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Respecte les règles d’hygiène lors de la manipulation des aliments;</w:t>
      </w:r>
    </w:p>
    <w:p w14:paraId="62A3F40B" w14:textId="5ED409DA"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Adopte une attitude positive face à l’alimentation et fai</w:t>
      </w:r>
      <w:r w:rsidR="006F35C6">
        <w:rPr>
          <w:rFonts w:ascii="Times New Roman" w:hAnsi="Times New Roman" w:cs="Times New Roman"/>
          <w:sz w:val="24"/>
          <w:szCs w:val="24"/>
        </w:rPr>
        <w:t>s</w:t>
      </w:r>
      <w:r w:rsidRPr="00A349BE">
        <w:rPr>
          <w:rFonts w:ascii="Times New Roman" w:hAnsi="Times New Roman" w:cs="Times New Roman"/>
          <w:sz w:val="24"/>
          <w:szCs w:val="24"/>
        </w:rPr>
        <w:t xml:space="preserve"> preuve d’ouverture lorsque de nouveaux aliments sont présentés;</w:t>
      </w:r>
    </w:p>
    <w:p w14:paraId="46D6287B" w14:textId="6D099AEF"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Favorise une ambiance détendue et agréable autour de la table;</w:t>
      </w:r>
    </w:p>
    <w:p w14:paraId="20DBD266" w14:textId="7BB79041"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46FB1D7F">
        <w:rPr>
          <w:rFonts w:ascii="Times New Roman" w:hAnsi="Times New Roman" w:cs="Times New Roman"/>
          <w:sz w:val="24"/>
          <w:szCs w:val="24"/>
        </w:rPr>
        <w:t>Adopte un style démocratique qui non seulement</w:t>
      </w:r>
      <w:r w:rsidR="008E6D77" w:rsidRPr="46FB1D7F">
        <w:rPr>
          <w:rStyle w:val="Appelnotedebasdep"/>
          <w:rFonts w:ascii="Times New Roman" w:hAnsi="Times New Roman" w:cs="Times New Roman"/>
          <w:sz w:val="24"/>
          <w:szCs w:val="24"/>
        </w:rPr>
        <w:footnoteReference w:id="1"/>
      </w:r>
      <w:r w:rsidRPr="46FB1D7F">
        <w:rPr>
          <w:rFonts w:ascii="Times New Roman" w:hAnsi="Times New Roman" w:cs="Times New Roman"/>
          <w:sz w:val="24"/>
          <w:szCs w:val="24"/>
        </w:rPr>
        <w:t xml:space="preserve"> permet à l’enfant d’effectuer ses propres choix, mais l’encourage à le faire;</w:t>
      </w:r>
      <w:r w:rsidR="008E6D77">
        <w:t xml:space="preserve"> </w:t>
      </w:r>
    </w:p>
    <w:p w14:paraId="2C23531F" w14:textId="00A5A882" w:rsidR="0048171F"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53ACE7EA">
        <w:rPr>
          <w:rFonts w:ascii="Times New Roman" w:hAnsi="Times New Roman" w:cs="Times New Roman"/>
          <w:sz w:val="24"/>
          <w:szCs w:val="24"/>
        </w:rPr>
        <w:t xml:space="preserve">Aide l’enfant à reconnaître sa </w:t>
      </w:r>
      <w:r w:rsidRPr="003C4612">
        <w:rPr>
          <w:rFonts w:ascii="Times New Roman" w:hAnsi="Times New Roman" w:cs="Times New Roman"/>
          <w:sz w:val="24"/>
          <w:szCs w:val="24"/>
        </w:rPr>
        <w:t>faim ou sa satiété;</w:t>
      </w:r>
    </w:p>
    <w:p w14:paraId="73401D26" w14:textId="5B1D1213" w:rsidR="7EB9B218" w:rsidRDefault="7EB9B218" w:rsidP="7EB9B218">
      <w:pPr>
        <w:spacing w:after="0" w:line="276" w:lineRule="auto"/>
        <w:ind w:left="714" w:hanging="357"/>
        <w:jc w:val="both"/>
      </w:pPr>
    </w:p>
    <w:p w14:paraId="1E041387" w14:textId="38D56883" w:rsidR="00364CF1" w:rsidRPr="001364A9" w:rsidRDefault="00364CF1" w:rsidP="43E3154F">
      <w:pPr>
        <w:numPr>
          <w:ilvl w:val="0"/>
          <w:numId w:val="8"/>
        </w:numPr>
        <w:spacing w:after="0" w:line="276" w:lineRule="auto"/>
        <w:ind w:left="714" w:hanging="357"/>
        <w:jc w:val="both"/>
        <w:rPr>
          <w:rFonts w:ascii="Times New Roman" w:hAnsi="Times New Roman" w:cs="Times New Roman"/>
          <w:sz w:val="24"/>
          <w:szCs w:val="24"/>
        </w:rPr>
      </w:pPr>
      <w:r w:rsidRPr="001364A9">
        <w:rPr>
          <w:rFonts w:ascii="Times New Roman" w:hAnsi="Times New Roman" w:cs="Times New Roman"/>
          <w:sz w:val="24"/>
          <w:szCs w:val="24"/>
        </w:rPr>
        <w:t>Évite de mettre l’accent sur la quantité de nourriture consommée;</w:t>
      </w:r>
    </w:p>
    <w:p w14:paraId="299AEB6F" w14:textId="6E174663" w:rsidR="00364CF1" w:rsidRPr="001364A9" w:rsidRDefault="00AD2B6C" w:rsidP="43E3154F">
      <w:pPr>
        <w:numPr>
          <w:ilvl w:val="0"/>
          <w:numId w:val="8"/>
        </w:numPr>
        <w:spacing w:after="0" w:line="276" w:lineRule="auto"/>
        <w:ind w:left="714" w:hanging="357"/>
        <w:jc w:val="both"/>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472FE902" wp14:editId="20F53E83">
            <wp:simplePos x="0" y="0"/>
            <wp:positionH relativeFrom="column">
              <wp:posOffset>4073185</wp:posOffset>
            </wp:positionH>
            <wp:positionV relativeFrom="paragraph">
              <wp:posOffset>483073</wp:posOffset>
            </wp:positionV>
            <wp:extent cx="2105660" cy="1966595"/>
            <wp:effectExtent l="0" t="0" r="8890" b="0"/>
            <wp:wrapSquare wrapText="bothSides"/>
            <wp:docPr id="11400078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07831" name="Picture 1140007831"/>
                    <pic:cNvPicPr/>
                  </pic:nvPicPr>
                  <pic:blipFill>
                    <a:blip r:embed="rId16">
                      <a:extLst>
                        <a:ext uri="{28A0092B-C50C-407E-A947-70E740481C1C}">
                          <a14:useLocalDpi xmlns:a14="http://schemas.microsoft.com/office/drawing/2010/main"/>
                        </a:ext>
                      </a:extLst>
                    </a:blip>
                    <a:stretch>
                      <a:fillRect/>
                    </a:stretch>
                  </pic:blipFill>
                  <pic:spPr>
                    <a:xfrm>
                      <a:off x="0" y="0"/>
                      <a:ext cx="2105660" cy="1966595"/>
                    </a:xfrm>
                    <a:prstGeom prst="rect">
                      <a:avLst/>
                    </a:prstGeom>
                  </pic:spPr>
                </pic:pic>
              </a:graphicData>
            </a:graphic>
            <wp14:sizeRelH relativeFrom="page">
              <wp14:pctWidth>0</wp14:pctWidth>
            </wp14:sizeRelH>
            <wp14:sizeRelV relativeFrom="page">
              <wp14:pctHeight>0</wp14:pctHeight>
            </wp14:sizeRelV>
          </wp:anchor>
        </w:drawing>
      </w:r>
      <w:r w:rsidR="00364CF1" w:rsidRPr="001364A9">
        <w:rPr>
          <w:rFonts w:ascii="Times New Roman" w:hAnsi="Times New Roman" w:cs="Times New Roman"/>
          <w:sz w:val="24"/>
          <w:szCs w:val="24"/>
        </w:rPr>
        <w:t>S’abstient de faire des commentaires sur l’image corporelle de l’enfant (poids, vêtements, coiffure, etc.) et privilégie plutôt la valorisation de ses talents, de ses réalisations et de ses qualités.</w:t>
      </w:r>
    </w:p>
    <w:p w14:paraId="62388B59" w14:textId="0A3EE319"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1364A9">
        <w:rPr>
          <w:rFonts w:ascii="Times New Roman" w:hAnsi="Times New Roman" w:cs="Times New Roman"/>
          <w:sz w:val="24"/>
          <w:szCs w:val="24"/>
        </w:rPr>
        <w:t>Encourage l’enfant à goûter tous l</w:t>
      </w:r>
      <w:r w:rsidRPr="00A349BE">
        <w:rPr>
          <w:rFonts w:ascii="Times New Roman" w:hAnsi="Times New Roman" w:cs="Times New Roman"/>
          <w:sz w:val="24"/>
          <w:szCs w:val="24"/>
        </w:rPr>
        <w:t>es aliments, sans toutefois le forcer; évite de faire des commentaires négatifs ou des reproches;</w:t>
      </w:r>
    </w:p>
    <w:p w14:paraId="2E46D34A" w14:textId="77777777"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N’utilise à aucune occasion les aliments en guise de récompense ou de punition ou encore comme poids de négociation;</w:t>
      </w:r>
    </w:p>
    <w:p w14:paraId="6E247E52" w14:textId="4990F02E"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 xml:space="preserve">Prépare les enfants à la prise du repas en établissant une routine (rangement, lavage des mains et de la table, mise </w:t>
      </w:r>
      <w:r w:rsidRPr="00A349BE">
        <w:rPr>
          <w:rFonts w:ascii="Times New Roman" w:hAnsi="Times New Roman" w:cs="Times New Roman"/>
          <w:sz w:val="24"/>
          <w:szCs w:val="24"/>
        </w:rPr>
        <w:lastRenderedPageBreak/>
        <w:t>du tablier, etc.). Après le repas du midi, tous les enfants sont invités à se laver les mains et à se brosser les dents;</w:t>
      </w:r>
    </w:p>
    <w:p w14:paraId="090EF1B9" w14:textId="069A280C" w:rsidR="0048171F" w:rsidRPr="00A349BE" w:rsidRDefault="008D1434"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 xml:space="preserve">S’abstenir </w:t>
      </w:r>
      <w:r w:rsidR="07A13D85" w:rsidRPr="00A349BE">
        <w:rPr>
          <w:rFonts w:ascii="Times New Roman" w:hAnsi="Times New Roman" w:cs="Times New Roman"/>
          <w:sz w:val="24"/>
          <w:szCs w:val="24"/>
        </w:rPr>
        <w:t xml:space="preserve">de consommer un repas </w:t>
      </w:r>
      <w:r w:rsidR="004B5079">
        <w:rPr>
          <w:rFonts w:ascii="Times New Roman" w:hAnsi="Times New Roman" w:cs="Times New Roman"/>
          <w:sz w:val="24"/>
          <w:szCs w:val="24"/>
        </w:rPr>
        <w:t xml:space="preserve">ou boire une boisson </w:t>
      </w:r>
      <w:r w:rsidR="00DA568A">
        <w:rPr>
          <w:rFonts w:ascii="Times New Roman" w:hAnsi="Times New Roman" w:cs="Times New Roman"/>
          <w:sz w:val="24"/>
          <w:szCs w:val="24"/>
        </w:rPr>
        <w:t>à valeur nutritive faible</w:t>
      </w:r>
      <w:r w:rsidR="07A13D85" w:rsidRPr="00A349BE">
        <w:rPr>
          <w:rFonts w:ascii="Times New Roman" w:hAnsi="Times New Roman" w:cs="Times New Roman"/>
          <w:sz w:val="24"/>
          <w:szCs w:val="24"/>
        </w:rPr>
        <w:t xml:space="preserve"> en présence des enfants;</w:t>
      </w:r>
    </w:p>
    <w:p w14:paraId="1D5C0945" w14:textId="18141B41"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 xml:space="preserve">Profite des occasions de formation qui lui sont offertes en matière d’alimentation et </w:t>
      </w:r>
      <w:r w:rsidR="0086698D">
        <w:rPr>
          <w:rFonts w:ascii="Times New Roman" w:hAnsi="Times New Roman" w:cs="Times New Roman"/>
          <w:sz w:val="24"/>
          <w:szCs w:val="24"/>
        </w:rPr>
        <w:t>es</w:t>
      </w:r>
      <w:r w:rsidRPr="00A349BE">
        <w:rPr>
          <w:rFonts w:ascii="Times New Roman" w:hAnsi="Times New Roman" w:cs="Times New Roman"/>
          <w:sz w:val="24"/>
          <w:szCs w:val="24"/>
        </w:rPr>
        <w:t>t acti</w:t>
      </w:r>
      <w:r w:rsidR="0086698D">
        <w:rPr>
          <w:rFonts w:ascii="Times New Roman" w:hAnsi="Times New Roman" w:cs="Times New Roman"/>
          <w:sz w:val="24"/>
          <w:szCs w:val="24"/>
        </w:rPr>
        <w:t>f</w:t>
      </w:r>
      <w:r w:rsidRPr="00A349BE">
        <w:rPr>
          <w:rFonts w:ascii="Times New Roman" w:hAnsi="Times New Roman" w:cs="Times New Roman"/>
          <w:sz w:val="24"/>
          <w:szCs w:val="24"/>
        </w:rPr>
        <w:t xml:space="preserve"> dans sa recherche d’information sur la nutrition et les aliments afin d’enrichir les discussions et les activités;</w:t>
      </w:r>
    </w:p>
    <w:p w14:paraId="6EDC6558" w14:textId="77777777"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Communique et collabore avec la responsable de l’alimentation relativement aux besoins alimentaires des enfants;</w:t>
      </w:r>
    </w:p>
    <w:p w14:paraId="1828D389" w14:textId="77777777" w:rsidR="0048171F" w:rsidRPr="00A349BE" w:rsidRDefault="07A13D85" w:rsidP="43E3154F">
      <w:pPr>
        <w:numPr>
          <w:ilvl w:val="0"/>
          <w:numId w:val="8"/>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Participe aux échanges, aux travaux de réflexion et de consultation sur la dimension alimentaire;</w:t>
      </w:r>
    </w:p>
    <w:p w14:paraId="7147FE44" w14:textId="7DF38575" w:rsidR="0048171F" w:rsidRDefault="003E597D" w:rsidP="43E3154F">
      <w:pPr>
        <w:numPr>
          <w:ilvl w:val="0"/>
          <w:numId w:val="8"/>
        </w:numPr>
        <w:spacing w:after="0" w:line="276" w:lineRule="auto"/>
        <w:jc w:val="both"/>
        <w:rPr>
          <w:rFonts w:ascii="Times New Roman" w:hAnsi="Times New Roman" w:cs="Times New Roman"/>
          <w:sz w:val="24"/>
          <w:szCs w:val="24"/>
        </w:rPr>
      </w:pPr>
      <w:r w:rsidRPr="003E597D">
        <w:rPr>
          <w:noProof/>
          <w:sz w:val="24"/>
          <w:szCs w:val="24"/>
        </w:rPr>
        <w:drawing>
          <wp:anchor distT="0" distB="0" distL="114300" distR="114300" simplePos="0" relativeHeight="251653118" behindDoc="1" locked="0" layoutInCell="1" allowOverlap="1" wp14:anchorId="5DF97AE6" wp14:editId="05BFA14B">
            <wp:simplePos x="0" y="0"/>
            <wp:positionH relativeFrom="leftMargin">
              <wp:posOffset>335545</wp:posOffset>
            </wp:positionH>
            <wp:positionV relativeFrom="paragraph">
              <wp:posOffset>164568</wp:posOffset>
            </wp:positionV>
            <wp:extent cx="956930" cy="1622834"/>
            <wp:effectExtent l="0" t="0" r="0" b="0"/>
            <wp:wrapNone/>
            <wp:docPr id="16799036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0363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6930" cy="1622834"/>
                    </a:xfrm>
                    <a:prstGeom prst="rect">
                      <a:avLst/>
                    </a:prstGeom>
                  </pic:spPr>
                </pic:pic>
              </a:graphicData>
            </a:graphic>
            <wp14:sizeRelH relativeFrom="margin">
              <wp14:pctWidth>0</wp14:pctWidth>
            </wp14:sizeRelH>
            <wp14:sizeRelV relativeFrom="margin">
              <wp14:pctHeight>0</wp14:pctHeight>
            </wp14:sizeRelV>
          </wp:anchor>
        </w:drawing>
      </w:r>
      <w:r w:rsidR="07A13D85" w:rsidRPr="00A349BE">
        <w:rPr>
          <w:rFonts w:ascii="Times New Roman" w:hAnsi="Times New Roman" w:cs="Times New Roman"/>
          <w:sz w:val="24"/>
          <w:szCs w:val="24"/>
        </w:rPr>
        <w:t>Respecte les ententes d’accommodement prises entre le CPE et les parents relativement aux restrictions alimentaires.</w:t>
      </w:r>
    </w:p>
    <w:p w14:paraId="4AAD8F85" w14:textId="5D088CCF" w:rsidR="009A0BF4" w:rsidRDefault="009A0BF4" w:rsidP="009A0BF4">
      <w:pPr>
        <w:spacing w:after="0" w:line="276" w:lineRule="auto"/>
        <w:ind w:left="720"/>
        <w:jc w:val="both"/>
        <w:rPr>
          <w:rFonts w:ascii="Times New Roman" w:hAnsi="Times New Roman" w:cs="Times New Roman"/>
          <w:sz w:val="24"/>
          <w:szCs w:val="24"/>
        </w:rPr>
      </w:pPr>
    </w:p>
    <w:p w14:paraId="177BF663" w14:textId="64B48F8A" w:rsidR="00B81866" w:rsidRPr="00F81195" w:rsidRDefault="00B81866" w:rsidP="00764764">
      <w:pPr>
        <w:pStyle w:val="Titre2"/>
        <w:spacing w:line="360" w:lineRule="auto"/>
        <w:rPr>
          <w:rFonts w:ascii="Times New Roman" w:eastAsia="Times New Roman" w:hAnsi="Times New Roman" w:cs="Times New Roman"/>
          <w:color w:val="156082" w:themeColor="accent1"/>
          <w:sz w:val="24"/>
          <w:szCs w:val="24"/>
        </w:rPr>
      </w:pPr>
      <w:bookmarkStart w:id="4" w:name="_Toc231024001"/>
      <w:r w:rsidRPr="7EB9B218">
        <w:rPr>
          <w:sz w:val="24"/>
          <w:szCs w:val="24"/>
        </w:rPr>
        <w:t>La responsable en alimentation en collaboration avec son équipe</w:t>
      </w:r>
      <w:bookmarkEnd w:id="4"/>
    </w:p>
    <w:p w14:paraId="008FB62E" w14:textId="3F255F62" w:rsidR="0048171F" w:rsidRPr="00A349BE" w:rsidRDefault="07A13D85" w:rsidP="00764764">
      <w:pPr>
        <w:spacing w:after="120" w:line="360"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Son rôle</w:t>
      </w:r>
    </w:p>
    <w:p w14:paraId="3A45E4DF" w14:textId="54CE9E45" w:rsidR="00291672" w:rsidRPr="00A349BE" w:rsidRDefault="00291672" w:rsidP="00291672">
      <w:pPr>
        <w:spacing w:before="240" w:after="240"/>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 Elle planifie et prépare des repas nutritifs, variés et attrayants, conformes aux orientations de la politique alimentaire. Elle veille à la qualité et à la sécurité des aliments, en tenant compte des allergies, des intolérances et des risques liés à l’alimentation. Elle contribue également au développement du goût chez les enfants et collabore étroitement avec le personnel éducateur afin d’adapter l’offre alimentaire aux besoins de chacun.</w:t>
      </w:r>
    </w:p>
    <w:p w14:paraId="0617646B" w14:textId="77777777" w:rsidR="0048171F" w:rsidRPr="00A349BE" w:rsidRDefault="07A13D85" w:rsidP="00764764">
      <w:pPr>
        <w:spacing w:after="120" w:line="360"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Ses responsabilités</w:t>
      </w:r>
    </w:p>
    <w:p w14:paraId="4A7405D2" w14:textId="2C08E047" w:rsidR="0048171F" w:rsidRPr="00A349BE" w:rsidRDefault="07A13D85" w:rsidP="43E3154F">
      <w:pPr>
        <w:numPr>
          <w:ilvl w:val="0"/>
          <w:numId w:val="9"/>
        </w:numPr>
        <w:spacing w:after="0" w:line="276" w:lineRule="auto"/>
        <w:ind w:left="714" w:hanging="357"/>
        <w:jc w:val="both"/>
        <w:rPr>
          <w:rFonts w:ascii="Times New Roman" w:hAnsi="Times New Roman" w:cs="Times New Roman"/>
          <w:strike/>
          <w:sz w:val="24"/>
          <w:szCs w:val="24"/>
        </w:rPr>
      </w:pPr>
      <w:r w:rsidRPr="00A349BE">
        <w:rPr>
          <w:rFonts w:ascii="Times New Roman" w:hAnsi="Times New Roman" w:cs="Times New Roman"/>
          <w:sz w:val="24"/>
          <w:szCs w:val="24"/>
        </w:rPr>
        <w:t>Propose des menus qui respectent le Guide alimentaire canadien, le fait vérifi</w:t>
      </w:r>
      <w:r w:rsidR="0086698D">
        <w:rPr>
          <w:rFonts w:ascii="Times New Roman" w:hAnsi="Times New Roman" w:cs="Times New Roman"/>
          <w:sz w:val="24"/>
          <w:szCs w:val="24"/>
        </w:rPr>
        <w:t>é</w:t>
      </w:r>
      <w:r w:rsidRPr="00A349BE">
        <w:rPr>
          <w:rFonts w:ascii="Times New Roman" w:hAnsi="Times New Roman" w:cs="Times New Roman"/>
          <w:sz w:val="24"/>
          <w:szCs w:val="24"/>
        </w:rPr>
        <w:t xml:space="preserve">, à </w:t>
      </w:r>
      <w:r w:rsidR="0041114A" w:rsidRPr="00A349BE">
        <w:rPr>
          <w:rFonts w:ascii="Times New Roman" w:hAnsi="Times New Roman" w:cs="Times New Roman"/>
          <w:sz w:val="24"/>
          <w:szCs w:val="24"/>
        </w:rPr>
        <w:t>l’occasion, par</w:t>
      </w:r>
      <w:r w:rsidRPr="00A349BE">
        <w:rPr>
          <w:rFonts w:ascii="Times New Roman" w:hAnsi="Times New Roman" w:cs="Times New Roman"/>
          <w:sz w:val="24"/>
          <w:szCs w:val="24"/>
        </w:rPr>
        <w:t xml:space="preserve"> une nutritionniste </w:t>
      </w:r>
    </w:p>
    <w:p w14:paraId="476AEB74" w14:textId="7D9F2B79" w:rsidR="00F50A3D" w:rsidRPr="00A349BE" w:rsidRDefault="00F50A3D" w:rsidP="43E3154F">
      <w:pPr>
        <w:numPr>
          <w:ilvl w:val="0"/>
          <w:numId w:val="9"/>
        </w:numPr>
        <w:spacing w:after="0" w:line="276" w:lineRule="auto"/>
        <w:ind w:left="714" w:hanging="357"/>
        <w:jc w:val="both"/>
        <w:rPr>
          <w:rFonts w:ascii="Times New Roman" w:hAnsi="Times New Roman" w:cs="Times New Roman"/>
          <w:strike/>
          <w:sz w:val="24"/>
          <w:szCs w:val="24"/>
        </w:rPr>
      </w:pPr>
      <w:r w:rsidRPr="00A349BE">
        <w:rPr>
          <w:rFonts w:ascii="Times New Roman" w:hAnsi="Times New Roman" w:cs="Times New Roman"/>
          <w:sz w:val="24"/>
          <w:szCs w:val="24"/>
        </w:rPr>
        <w:t>Doi</w:t>
      </w:r>
      <w:r w:rsidR="0086698D">
        <w:rPr>
          <w:rFonts w:ascii="Times New Roman" w:hAnsi="Times New Roman" w:cs="Times New Roman"/>
          <w:sz w:val="24"/>
          <w:szCs w:val="24"/>
        </w:rPr>
        <w:t>s</w:t>
      </w:r>
      <w:r w:rsidRPr="00A349BE">
        <w:rPr>
          <w:rFonts w:ascii="Times New Roman" w:hAnsi="Times New Roman" w:cs="Times New Roman"/>
          <w:sz w:val="24"/>
          <w:szCs w:val="24"/>
        </w:rPr>
        <w:t xml:space="preserve"> faire approuver le menu par la direction</w:t>
      </w:r>
      <w:r w:rsidR="00BC5131">
        <w:rPr>
          <w:rFonts w:ascii="Times New Roman" w:hAnsi="Times New Roman" w:cs="Times New Roman"/>
          <w:sz w:val="24"/>
          <w:szCs w:val="24"/>
        </w:rPr>
        <w:t xml:space="preserve"> au moins deux semaines</w:t>
      </w:r>
      <w:r w:rsidRPr="00A349BE">
        <w:rPr>
          <w:rFonts w:ascii="Times New Roman" w:hAnsi="Times New Roman" w:cs="Times New Roman"/>
          <w:sz w:val="24"/>
          <w:szCs w:val="24"/>
        </w:rPr>
        <w:t xml:space="preserve"> avant </w:t>
      </w:r>
      <w:r w:rsidR="00B77A43" w:rsidRPr="00A349BE">
        <w:rPr>
          <w:rFonts w:ascii="Times New Roman" w:hAnsi="Times New Roman" w:cs="Times New Roman"/>
          <w:sz w:val="24"/>
          <w:szCs w:val="24"/>
        </w:rPr>
        <w:t>qu’il soit offert aux enfants</w:t>
      </w:r>
      <w:r w:rsidR="00901D12" w:rsidRPr="00A349BE">
        <w:rPr>
          <w:rFonts w:ascii="Times New Roman" w:hAnsi="Times New Roman" w:cs="Times New Roman"/>
          <w:sz w:val="24"/>
          <w:szCs w:val="24"/>
        </w:rPr>
        <w:t>;</w:t>
      </w:r>
    </w:p>
    <w:p w14:paraId="60101A2C" w14:textId="39BCE5AB" w:rsidR="0048171F" w:rsidRPr="00A349BE" w:rsidRDefault="07A13D85" w:rsidP="43E3154F">
      <w:pPr>
        <w:numPr>
          <w:ilvl w:val="0"/>
          <w:numId w:val="9"/>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S’assure que tous les aliments servis soient conformes</w:t>
      </w:r>
      <w:r w:rsidR="006747A2" w:rsidRPr="00A349BE">
        <w:rPr>
          <w:rFonts w:ascii="Times New Roman" w:hAnsi="Times New Roman" w:cs="Times New Roman"/>
          <w:sz w:val="24"/>
          <w:szCs w:val="24"/>
        </w:rPr>
        <w:t>,</w:t>
      </w:r>
      <w:r w:rsidRPr="00A349BE">
        <w:rPr>
          <w:rFonts w:ascii="Times New Roman" w:hAnsi="Times New Roman" w:cs="Times New Roman"/>
          <w:sz w:val="24"/>
          <w:szCs w:val="24"/>
        </w:rPr>
        <w:t xml:space="preserve"> aux exigences quantitatives et qualitatives décrites dans cette politique et qu’ils soient préparés et distribués selon les règles sanitaires établies;</w:t>
      </w:r>
    </w:p>
    <w:p w14:paraId="261F8A9A" w14:textId="2C1CA626" w:rsidR="00134FE3" w:rsidRPr="00417FA0" w:rsidRDefault="00C922B4" w:rsidP="00C922B4">
      <w:pPr>
        <w:pStyle w:val="Paragraphedeliste"/>
        <w:numPr>
          <w:ilvl w:val="0"/>
          <w:numId w:val="9"/>
        </w:numPr>
        <w:spacing w:after="0" w:line="276" w:lineRule="auto"/>
        <w:jc w:val="both"/>
        <w:rPr>
          <w:rFonts w:ascii="Times New Roman" w:hAnsi="Times New Roman" w:cs="Times New Roman"/>
          <w:sz w:val="24"/>
          <w:szCs w:val="24"/>
        </w:rPr>
      </w:pPr>
      <w:r w:rsidRPr="00A349BE">
        <w:rPr>
          <w:rFonts w:ascii="Times New Roman" w:eastAsia="Times New Roman" w:hAnsi="Times New Roman" w:cs="Times New Roman"/>
          <w:kern w:val="0"/>
          <w:sz w:val="24"/>
          <w:szCs w:val="24"/>
          <w:lang w:eastAsia="fr-CA"/>
          <w14:ligatures w14:val="none"/>
        </w:rPr>
        <w:t>Veille à ce que les aliments soient offerts de façon sécuritaire, conformément à l’âge et aux capacités des enfants (taille des morceaux, texture, tendreté);</w:t>
      </w:r>
    </w:p>
    <w:p w14:paraId="58D2B304" w14:textId="77777777" w:rsidR="00417FA0" w:rsidRDefault="00417FA0" w:rsidP="00417FA0">
      <w:pPr>
        <w:spacing w:after="0" w:line="276" w:lineRule="auto"/>
        <w:jc w:val="both"/>
        <w:rPr>
          <w:rFonts w:ascii="Times New Roman" w:hAnsi="Times New Roman" w:cs="Times New Roman"/>
          <w:sz w:val="24"/>
          <w:szCs w:val="24"/>
        </w:rPr>
      </w:pPr>
    </w:p>
    <w:p w14:paraId="125641B2" w14:textId="77777777" w:rsidR="00417FA0" w:rsidRDefault="00417FA0" w:rsidP="00417FA0">
      <w:pPr>
        <w:spacing w:after="0" w:line="276" w:lineRule="auto"/>
        <w:jc w:val="both"/>
        <w:rPr>
          <w:rFonts w:ascii="Times New Roman" w:hAnsi="Times New Roman" w:cs="Times New Roman"/>
          <w:sz w:val="24"/>
          <w:szCs w:val="24"/>
        </w:rPr>
      </w:pPr>
    </w:p>
    <w:p w14:paraId="6247EBE8" w14:textId="77777777" w:rsidR="00417FA0" w:rsidRDefault="00417FA0" w:rsidP="00417FA0">
      <w:pPr>
        <w:spacing w:after="0" w:line="276" w:lineRule="auto"/>
        <w:jc w:val="both"/>
        <w:rPr>
          <w:rFonts w:ascii="Times New Roman" w:hAnsi="Times New Roman" w:cs="Times New Roman"/>
          <w:sz w:val="24"/>
          <w:szCs w:val="24"/>
        </w:rPr>
      </w:pPr>
    </w:p>
    <w:p w14:paraId="2546DA3F" w14:textId="77777777" w:rsidR="00417FA0" w:rsidRPr="00417FA0" w:rsidRDefault="00417FA0" w:rsidP="00417FA0">
      <w:pPr>
        <w:spacing w:after="0" w:line="276" w:lineRule="auto"/>
        <w:jc w:val="both"/>
        <w:rPr>
          <w:rFonts w:ascii="Times New Roman" w:hAnsi="Times New Roman" w:cs="Times New Roman"/>
          <w:sz w:val="24"/>
          <w:szCs w:val="24"/>
        </w:rPr>
      </w:pPr>
    </w:p>
    <w:p w14:paraId="7499823E" w14:textId="2B82F44E" w:rsidR="001F4B4E" w:rsidRDefault="001F4B4E" w:rsidP="001F4B4E">
      <w:pPr>
        <w:spacing w:after="0" w:line="276" w:lineRule="auto"/>
        <w:jc w:val="both"/>
        <w:rPr>
          <w:rFonts w:ascii="Times New Roman" w:hAnsi="Times New Roman" w:cs="Times New Roman"/>
          <w:sz w:val="24"/>
          <w:szCs w:val="24"/>
        </w:rPr>
      </w:pPr>
    </w:p>
    <w:p w14:paraId="64C8FA13" w14:textId="79708846" w:rsidR="0048171F" w:rsidRPr="00A349BE" w:rsidRDefault="00417FA0" w:rsidP="43E3154F">
      <w:pPr>
        <w:numPr>
          <w:ilvl w:val="0"/>
          <w:numId w:val="9"/>
        </w:numPr>
        <w:spacing w:after="0" w:line="276" w:lineRule="auto"/>
        <w:ind w:left="714" w:hanging="357"/>
        <w:jc w:val="both"/>
        <w:rPr>
          <w:rFonts w:ascii="Times New Roman" w:hAnsi="Times New Roman" w:cs="Times New Roman"/>
          <w:sz w:val="24"/>
          <w:szCs w:val="24"/>
        </w:rPr>
      </w:pPr>
      <w:r>
        <w:rPr>
          <w:noProof/>
        </w:rPr>
        <w:lastRenderedPageBreak/>
        <w:drawing>
          <wp:anchor distT="0" distB="0" distL="114300" distR="114300" simplePos="0" relativeHeight="251664384" behindDoc="0" locked="0" layoutInCell="1" allowOverlap="1" wp14:anchorId="258A41BE" wp14:editId="3A706079">
            <wp:simplePos x="0" y="0"/>
            <wp:positionH relativeFrom="page">
              <wp:posOffset>5467291</wp:posOffset>
            </wp:positionH>
            <wp:positionV relativeFrom="paragraph">
              <wp:posOffset>0</wp:posOffset>
            </wp:positionV>
            <wp:extent cx="1846326" cy="2166820"/>
            <wp:effectExtent l="0" t="0" r="1905" b="5080"/>
            <wp:wrapThrough wrapText="bothSides">
              <wp:wrapPolygon edited="0">
                <wp:start x="0" y="0"/>
                <wp:lineTo x="0" y="21461"/>
                <wp:lineTo x="21399" y="21461"/>
                <wp:lineTo x="21399" y="0"/>
                <wp:lineTo x="0" y="0"/>
              </wp:wrapPolygon>
            </wp:wrapThrough>
            <wp:docPr id="16387665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6326" cy="2166820"/>
                    </a:xfrm>
                    <a:prstGeom prst="rect">
                      <a:avLst/>
                    </a:prstGeom>
                    <a:noFill/>
                    <a:ln>
                      <a:noFill/>
                    </a:ln>
                  </pic:spPr>
                </pic:pic>
              </a:graphicData>
            </a:graphic>
          </wp:anchor>
        </w:drawing>
      </w:r>
      <w:r w:rsidR="07A13D85" w:rsidRPr="00A349BE">
        <w:rPr>
          <w:rFonts w:ascii="Times New Roman" w:hAnsi="Times New Roman" w:cs="Times New Roman"/>
          <w:sz w:val="24"/>
          <w:szCs w:val="24"/>
        </w:rPr>
        <w:t>Communique et collabore avec le personnel éducateur relativement aux besoins alimentaires des enfants;</w:t>
      </w:r>
      <w:r w:rsidRPr="00A349BE">
        <w:rPr>
          <w:rFonts w:ascii="Times New Roman" w:hAnsi="Times New Roman" w:cs="Times New Roman"/>
          <w:sz w:val="24"/>
          <w:szCs w:val="24"/>
        </w:rPr>
        <w:t xml:space="preserve"> </w:t>
      </w:r>
      <w:r>
        <w:rPr>
          <w:rStyle w:val="Appelnotedebasdep"/>
          <w:rFonts w:ascii="Times New Roman" w:hAnsi="Times New Roman" w:cs="Times New Roman"/>
          <w:sz w:val="24"/>
          <w:szCs w:val="24"/>
        </w:rPr>
        <w:footnoteReference w:id="2"/>
      </w:r>
    </w:p>
    <w:p w14:paraId="0D2EA0EB" w14:textId="0463E219" w:rsidR="0048171F" w:rsidRPr="00A349BE" w:rsidRDefault="07A13D85" w:rsidP="43E3154F">
      <w:pPr>
        <w:numPr>
          <w:ilvl w:val="0"/>
          <w:numId w:val="9"/>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Cuisine des aliments de qualité dans une variété intéressante;</w:t>
      </w:r>
    </w:p>
    <w:p w14:paraId="50E00E11" w14:textId="777FFCEA" w:rsidR="0048171F" w:rsidRPr="00A349BE" w:rsidRDefault="07A13D85" w:rsidP="43E3154F">
      <w:pPr>
        <w:numPr>
          <w:ilvl w:val="0"/>
          <w:numId w:val="9"/>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S’assure que les aliments servis aux enfants souffrant d’allergies alimentaires soient exempts de toute contamination allergène et en avise l</w:t>
      </w:r>
      <w:r w:rsidR="006A4F36" w:rsidRPr="00A349BE">
        <w:rPr>
          <w:rFonts w:ascii="Times New Roman" w:hAnsi="Times New Roman" w:cs="Times New Roman"/>
          <w:sz w:val="24"/>
          <w:szCs w:val="24"/>
        </w:rPr>
        <w:t>’aide</w:t>
      </w:r>
      <w:r w:rsidR="008927B5">
        <w:rPr>
          <w:rFonts w:ascii="Times New Roman" w:hAnsi="Times New Roman" w:cs="Times New Roman"/>
          <w:sz w:val="24"/>
          <w:szCs w:val="24"/>
        </w:rPr>
        <w:t>-</w:t>
      </w:r>
      <w:r w:rsidR="006A4F36" w:rsidRPr="00A349BE">
        <w:rPr>
          <w:rFonts w:ascii="Times New Roman" w:hAnsi="Times New Roman" w:cs="Times New Roman"/>
          <w:sz w:val="24"/>
          <w:szCs w:val="24"/>
        </w:rPr>
        <w:t>cuisinière</w:t>
      </w:r>
      <w:r w:rsidR="000B3CAE" w:rsidRPr="00A349BE">
        <w:rPr>
          <w:rFonts w:ascii="Times New Roman" w:hAnsi="Times New Roman" w:cs="Times New Roman"/>
          <w:sz w:val="24"/>
          <w:szCs w:val="24"/>
        </w:rPr>
        <w:t xml:space="preserve"> afin</w:t>
      </w:r>
      <w:r w:rsidR="00417FA0">
        <w:rPr>
          <w:rFonts w:ascii="Times New Roman" w:hAnsi="Times New Roman" w:cs="Times New Roman"/>
          <w:sz w:val="24"/>
          <w:szCs w:val="24"/>
        </w:rPr>
        <w:t xml:space="preserve"> </w:t>
      </w:r>
      <w:r w:rsidR="000B3CAE" w:rsidRPr="00A349BE">
        <w:rPr>
          <w:rFonts w:ascii="Times New Roman" w:hAnsi="Times New Roman" w:cs="Times New Roman"/>
          <w:sz w:val="24"/>
          <w:szCs w:val="24"/>
        </w:rPr>
        <w:t>qu’elle identifie</w:t>
      </w:r>
      <w:r w:rsidR="00582041" w:rsidRPr="00A349BE">
        <w:rPr>
          <w:rFonts w:ascii="Times New Roman" w:hAnsi="Times New Roman" w:cs="Times New Roman"/>
          <w:sz w:val="24"/>
          <w:szCs w:val="24"/>
        </w:rPr>
        <w:t xml:space="preserve"> le repas qui doit être </w:t>
      </w:r>
      <w:r w:rsidR="00225427" w:rsidRPr="00A349BE">
        <w:rPr>
          <w:rFonts w:ascii="Times New Roman" w:hAnsi="Times New Roman" w:cs="Times New Roman"/>
          <w:sz w:val="24"/>
          <w:szCs w:val="24"/>
        </w:rPr>
        <w:t>servi à l’enfant</w:t>
      </w:r>
      <w:r w:rsidRPr="00A349BE">
        <w:rPr>
          <w:rFonts w:ascii="Times New Roman" w:hAnsi="Times New Roman" w:cs="Times New Roman"/>
          <w:sz w:val="24"/>
          <w:szCs w:val="24"/>
        </w:rPr>
        <w:t>;</w:t>
      </w:r>
    </w:p>
    <w:p w14:paraId="3E8892F1" w14:textId="0A7DAF5A" w:rsidR="0048171F" w:rsidRPr="00A349BE" w:rsidRDefault="07A13D85" w:rsidP="43E3154F">
      <w:pPr>
        <w:numPr>
          <w:ilvl w:val="0"/>
          <w:numId w:val="9"/>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S’assure de respecter les exigences relatives à l’hygiène, l’entretien, la conservation et l’entreposage des aliments telles que décrites dans cette politique;</w:t>
      </w:r>
    </w:p>
    <w:p w14:paraId="187A0F8E" w14:textId="561B71BD" w:rsidR="0048171F" w:rsidRPr="00A349BE" w:rsidRDefault="07A13D85" w:rsidP="43E3154F">
      <w:pPr>
        <w:numPr>
          <w:ilvl w:val="0"/>
          <w:numId w:val="9"/>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Élabore des présentations colorées et appétissantes;</w:t>
      </w:r>
    </w:p>
    <w:p w14:paraId="1DB3728F" w14:textId="1F0C351E" w:rsidR="0048171F" w:rsidRPr="00A349BE" w:rsidRDefault="07A13D85" w:rsidP="43E3154F">
      <w:pPr>
        <w:numPr>
          <w:ilvl w:val="0"/>
          <w:numId w:val="9"/>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Applique des méthodes de travail qui favorisent une bonne utilisation des ressources financières consenties;</w:t>
      </w:r>
    </w:p>
    <w:p w14:paraId="083EA5BB" w14:textId="09B614CF" w:rsidR="0048171F" w:rsidRPr="00A349BE" w:rsidRDefault="07A13D85" w:rsidP="43E3154F">
      <w:pPr>
        <w:numPr>
          <w:ilvl w:val="0"/>
          <w:numId w:val="9"/>
        </w:numPr>
        <w:spacing w:after="0" w:line="276" w:lineRule="auto"/>
        <w:ind w:left="714" w:hanging="357"/>
        <w:jc w:val="both"/>
      </w:pPr>
      <w:r w:rsidRPr="7EB9B218">
        <w:rPr>
          <w:rFonts w:ascii="Times New Roman" w:hAnsi="Times New Roman" w:cs="Times New Roman"/>
          <w:sz w:val="24"/>
          <w:szCs w:val="24"/>
        </w:rPr>
        <w:t>Affiche le menu et avise le personnel et les parents lorsqu’un changement survient;</w:t>
      </w:r>
      <w:r w:rsidR="00836962">
        <w:t xml:space="preserve"> </w:t>
      </w:r>
    </w:p>
    <w:p w14:paraId="666898E0" w14:textId="2D3DA72D" w:rsidR="0048171F" w:rsidRPr="00A349BE" w:rsidRDefault="07A13D85" w:rsidP="43E3154F">
      <w:pPr>
        <w:numPr>
          <w:ilvl w:val="0"/>
          <w:numId w:val="9"/>
        </w:numPr>
        <w:spacing w:after="0" w:line="276" w:lineRule="auto"/>
        <w:jc w:val="both"/>
      </w:pPr>
      <w:r w:rsidRPr="00A349BE">
        <w:rPr>
          <w:rFonts w:ascii="Times New Roman" w:hAnsi="Times New Roman" w:cs="Times New Roman"/>
          <w:sz w:val="24"/>
          <w:szCs w:val="24"/>
        </w:rPr>
        <w:t>Conseille ou informe le personnel sur des questions liées à l’alimentation;</w:t>
      </w:r>
    </w:p>
    <w:p w14:paraId="55BDAE14" w14:textId="1422258B" w:rsidR="0048171F" w:rsidRPr="00A349BE" w:rsidRDefault="07A13D85" w:rsidP="43E3154F">
      <w:pPr>
        <w:numPr>
          <w:ilvl w:val="0"/>
          <w:numId w:val="9"/>
        </w:numPr>
        <w:spacing w:after="0" w:line="276" w:lineRule="auto"/>
        <w:jc w:val="both"/>
      </w:pPr>
      <w:r w:rsidRPr="7EB9B218">
        <w:rPr>
          <w:rFonts w:ascii="Times New Roman" w:hAnsi="Times New Roman" w:cs="Times New Roman"/>
          <w:sz w:val="24"/>
          <w:szCs w:val="24"/>
        </w:rPr>
        <w:t>Propose et peut participer à l’occasion à des activités ludiques en lien avec l’alimentation.</w:t>
      </w:r>
    </w:p>
    <w:p w14:paraId="68CC13E6" w14:textId="4EB97E2B" w:rsidR="0048171F" w:rsidRDefault="0048171F" w:rsidP="00A63337">
      <w:pPr>
        <w:spacing w:line="276" w:lineRule="auto"/>
        <w:jc w:val="both"/>
        <w:rPr>
          <w:rFonts w:ascii="Times New Roman" w:hAnsi="Times New Roman" w:cs="Times New Roman"/>
          <w:sz w:val="24"/>
          <w:szCs w:val="24"/>
        </w:rPr>
      </w:pPr>
    </w:p>
    <w:p w14:paraId="1925C3D7" w14:textId="34B14934" w:rsidR="000C79FB" w:rsidRDefault="000C79FB" w:rsidP="7EB9B218">
      <w:pPr>
        <w:spacing w:line="276" w:lineRule="auto"/>
        <w:ind w:left="360"/>
        <w:jc w:val="both"/>
        <w:rPr>
          <w:rFonts w:ascii="Times New Roman" w:hAnsi="Times New Roman" w:cs="Times New Roman"/>
          <w:sz w:val="24"/>
          <w:szCs w:val="24"/>
        </w:rPr>
      </w:pPr>
      <w:r w:rsidRPr="000C79FB">
        <w:rPr>
          <w:rFonts w:ascii="Times New Roman" w:hAnsi="Times New Roman" w:cs="Times New Roman"/>
          <w:sz w:val="24"/>
          <w:szCs w:val="24"/>
        </w:rPr>
        <w:t>Un projet pilote sera instauré à compter de septembre 2026 afin d’uniformiser les menus offerts dans l’ensemble des installations par les responsables en alimentation. Ce projet vise à favoriser le soutien mutuel entre les employées</w:t>
      </w:r>
      <w:r w:rsidR="00AC035E">
        <w:rPr>
          <w:rFonts w:ascii="Times New Roman" w:hAnsi="Times New Roman" w:cs="Times New Roman"/>
          <w:sz w:val="24"/>
          <w:szCs w:val="24"/>
        </w:rPr>
        <w:t xml:space="preserve"> responsable de l’alimentation</w:t>
      </w:r>
      <w:r w:rsidRPr="000C79FB">
        <w:rPr>
          <w:rFonts w:ascii="Times New Roman" w:hAnsi="Times New Roman" w:cs="Times New Roman"/>
          <w:sz w:val="24"/>
          <w:szCs w:val="24"/>
        </w:rPr>
        <w:t xml:space="preserve"> et la direction. Les employées bénéficieront du temps de préparation prévu à la convention collective.</w:t>
      </w:r>
    </w:p>
    <w:p w14:paraId="7401421F" w14:textId="77777777" w:rsidR="00417FA0" w:rsidRDefault="00417FA0" w:rsidP="7EB9B218">
      <w:pPr>
        <w:spacing w:line="276" w:lineRule="auto"/>
        <w:ind w:left="360"/>
        <w:jc w:val="both"/>
        <w:rPr>
          <w:rFonts w:ascii="Times New Roman" w:hAnsi="Times New Roman" w:cs="Times New Roman"/>
          <w:sz w:val="24"/>
          <w:szCs w:val="24"/>
        </w:rPr>
      </w:pPr>
    </w:p>
    <w:p w14:paraId="22F2D114" w14:textId="1DB16AC6" w:rsidR="0048171F" w:rsidRPr="00F81195" w:rsidRDefault="00B81866" w:rsidP="00764764">
      <w:pPr>
        <w:pStyle w:val="Titre2"/>
        <w:spacing w:line="360" w:lineRule="auto"/>
        <w:rPr>
          <w:rFonts w:ascii="Times New Roman" w:hAnsi="Times New Roman" w:cs="Times New Roman"/>
          <w:sz w:val="24"/>
          <w:szCs w:val="24"/>
        </w:rPr>
      </w:pPr>
      <w:bookmarkStart w:id="5" w:name="_Toc231024002"/>
      <w:r w:rsidRPr="7EB9B218">
        <w:rPr>
          <w:sz w:val="24"/>
          <w:szCs w:val="24"/>
        </w:rPr>
        <w:t>La direction</w:t>
      </w:r>
      <w:bookmarkEnd w:id="5"/>
    </w:p>
    <w:p w14:paraId="584BAC2E" w14:textId="77777777" w:rsidR="0048171F" w:rsidRPr="00A349BE" w:rsidRDefault="07A13D85" w:rsidP="00764764">
      <w:pPr>
        <w:spacing w:after="120" w:line="360"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Son rôle</w:t>
      </w:r>
    </w:p>
    <w:p w14:paraId="701FDD49" w14:textId="3D7092C5" w:rsidR="0045763D" w:rsidRPr="00A349BE" w:rsidRDefault="0045763D" w:rsidP="0045763D">
      <w:pPr>
        <w:rPr>
          <w:rFonts w:ascii="Times New Roman" w:eastAsia="Times New Roman" w:hAnsi="Times New Roman" w:cs="Times New Roman"/>
          <w:sz w:val="24"/>
          <w:szCs w:val="24"/>
        </w:rPr>
      </w:pPr>
      <w:r w:rsidRPr="00A349BE">
        <w:t xml:space="preserve"> La direction veille à l’application, au suivi et à la pérennité de la politique alimentaire. Elle s’assure que les ressources nécessaires sont disponibles, soutient la formation du personnel et favorise une communication efficace entre tous les intervenants.</w:t>
      </w:r>
    </w:p>
    <w:p w14:paraId="5989CBF8" w14:textId="77777777" w:rsidR="0048171F" w:rsidRPr="00A349BE" w:rsidRDefault="07A13D85" w:rsidP="00764764">
      <w:pPr>
        <w:spacing w:after="120" w:line="360"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Ses responsabilités</w:t>
      </w:r>
    </w:p>
    <w:p w14:paraId="1662D212" w14:textId="77777777" w:rsidR="0048171F" w:rsidRPr="00A349BE" w:rsidRDefault="07A13D85" w:rsidP="43E3154F">
      <w:pPr>
        <w:numPr>
          <w:ilvl w:val="0"/>
          <w:numId w:val="10"/>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S’assure que le personnel éducateur et la responsable de l’alimentation disposent des outils, des ressources et du temps nécessaires pour effectuer les tâches relatives aux orientations de cette politique, cela dans les limites du budget disponible;</w:t>
      </w:r>
    </w:p>
    <w:p w14:paraId="6821C25F" w14:textId="77777777" w:rsidR="0048171F" w:rsidRPr="00A349BE" w:rsidRDefault="07A13D85" w:rsidP="43E3154F">
      <w:pPr>
        <w:numPr>
          <w:ilvl w:val="0"/>
          <w:numId w:val="10"/>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lastRenderedPageBreak/>
        <w:t>S’assure de transmettre au personnel, s’il y a lieu, les informations relatives aux besoins alimentaires spécifiques de chaque enfant;</w:t>
      </w:r>
    </w:p>
    <w:p w14:paraId="722A9B70" w14:textId="25B18D5C" w:rsidR="0048171F" w:rsidRPr="00A349BE" w:rsidRDefault="07A13D85" w:rsidP="43E3154F">
      <w:pPr>
        <w:numPr>
          <w:ilvl w:val="0"/>
          <w:numId w:val="10"/>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Encourage, par des moyens concrets, les employés à participer à de la formation continue ou à des ateliers portant sur l’alimentation et les soutiens dans leurs démarches de recherche d’information sur le sujet;</w:t>
      </w:r>
    </w:p>
    <w:p w14:paraId="679A0B3A" w14:textId="094AE2BB" w:rsidR="0048171F" w:rsidRPr="00A349BE" w:rsidRDefault="07A13D85" w:rsidP="43E3154F">
      <w:pPr>
        <w:numPr>
          <w:ilvl w:val="0"/>
          <w:numId w:val="10"/>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S’assure, au besoin, de faire valider les menus par une ressource professionnelle qualifiée en nutrition, telles une nutritionniste, une technicienne en nutrition ou diététiste;</w:t>
      </w:r>
    </w:p>
    <w:p w14:paraId="1F28A2E7" w14:textId="0558722E" w:rsidR="00BD6125" w:rsidRPr="001A7849" w:rsidRDefault="07A13D85" w:rsidP="00BD6125">
      <w:pPr>
        <w:numPr>
          <w:ilvl w:val="0"/>
          <w:numId w:val="10"/>
        </w:numPr>
        <w:spacing w:after="0" w:line="276" w:lineRule="auto"/>
        <w:ind w:left="714" w:hanging="357"/>
        <w:jc w:val="both"/>
        <w:rPr>
          <w:rFonts w:ascii="Times New Roman" w:hAnsi="Times New Roman" w:cs="Times New Roman"/>
          <w:sz w:val="24"/>
          <w:szCs w:val="24"/>
        </w:rPr>
      </w:pPr>
      <w:r w:rsidRPr="001A7849">
        <w:rPr>
          <w:rFonts w:ascii="Times New Roman" w:hAnsi="Times New Roman" w:cs="Times New Roman"/>
          <w:sz w:val="24"/>
          <w:szCs w:val="24"/>
        </w:rPr>
        <w:t>Mets en place, au besoin, des mécanismes qui favoriseront le suivi et la pérennité de la politique alimentaire (rencontres décisionnelles avec la responsable de l’alimentation, réunions d’équipe avec la responsable de l’alimentation, mise sur pied d’un comité, etc.).</w:t>
      </w:r>
    </w:p>
    <w:p w14:paraId="429607C9" w14:textId="640448F6" w:rsidR="001F69D4" w:rsidRDefault="001F69D4" w:rsidP="43E3154F">
      <w:pPr>
        <w:numPr>
          <w:ilvl w:val="0"/>
          <w:numId w:val="10"/>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Veille à la diffusion de la présente politique afin qu’elle soit portée à la connaissance de l’ensemble</w:t>
      </w:r>
      <w:r w:rsidR="006808FB" w:rsidRPr="00A349BE">
        <w:rPr>
          <w:rFonts w:ascii="Times New Roman" w:hAnsi="Times New Roman" w:cs="Times New Roman"/>
          <w:sz w:val="24"/>
          <w:szCs w:val="24"/>
        </w:rPr>
        <w:t xml:space="preserve"> des intervenants (Site internet, pochette d’accueil, e</w:t>
      </w:r>
      <w:r w:rsidR="00024A7F">
        <w:rPr>
          <w:rFonts w:ascii="Times New Roman" w:hAnsi="Times New Roman" w:cs="Times New Roman"/>
          <w:sz w:val="24"/>
          <w:szCs w:val="24"/>
        </w:rPr>
        <w:t>tc</w:t>
      </w:r>
      <w:r w:rsidRPr="00A349BE">
        <w:rPr>
          <w:rFonts w:ascii="Times New Roman" w:hAnsi="Times New Roman" w:cs="Times New Roman"/>
          <w:sz w:val="24"/>
          <w:szCs w:val="24"/>
        </w:rPr>
        <w:t>.</w:t>
      </w:r>
      <w:r w:rsidR="006808FB" w:rsidRPr="00A349BE">
        <w:rPr>
          <w:rFonts w:ascii="Times New Roman" w:hAnsi="Times New Roman" w:cs="Times New Roman"/>
          <w:sz w:val="24"/>
          <w:szCs w:val="24"/>
        </w:rPr>
        <w:t>_)</w:t>
      </w:r>
    </w:p>
    <w:p w14:paraId="06BD5370" w14:textId="4774F374" w:rsidR="00802CEC" w:rsidRPr="006E739A" w:rsidRDefault="00802CEC" w:rsidP="43E3154F">
      <w:pPr>
        <w:numPr>
          <w:ilvl w:val="0"/>
          <w:numId w:val="10"/>
        </w:numPr>
        <w:spacing w:after="0" w:line="276" w:lineRule="auto"/>
        <w:ind w:left="714" w:hanging="357"/>
        <w:jc w:val="both"/>
        <w:rPr>
          <w:rFonts w:ascii="Times New Roman" w:hAnsi="Times New Roman" w:cs="Times New Roman"/>
          <w:sz w:val="24"/>
          <w:szCs w:val="24"/>
        </w:rPr>
      </w:pPr>
      <w:r w:rsidRPr="006E739A">
        <w:rPr>
          <w:rFonts w:ascii="Times New Roman" w:hAnsi="Times New Roman" w:cs="Times New Roman"/>
          <w:sz w:val="24"/>
          <w:szCs w:val="24"/>
        </w:rPr>
        <w:t>Veille à maintenir une bonne collaboration entre le personnel éducateur et les responsables de l’alimentation afin que les portions servies aux enfants répondent adéquatement à leurs besoins nutritionnels.</w:t>
      </w:r>
    </w:p>
    <w:p w14:paraId="06C8F035" w14:textId="283AB3BC" w:rsidR="00EF4476" w:rsidRPr="00A349BE" w:rsidRDefault="00EF4476" w:rsidP="43E3154F">
      <w:pPr>
        <w:spacing w:after="120" w:line="276" w:lineRule="auto"/>
        <w:jc w:val="both"/>
        <w:rPr>
          <w:rFonts w:ascii="Times New Roman" w:hAnsi="Times New Roman" w:cs="Times New Roman"/>
          <w:sz w:val="24"/>
          <w:szCs w:val="24"/>
        </w:rPr>
      </w:pPr>
    </w:p>
    <w:p w14:paraId="79457AA6" w14:textId="1ED484D9" w:rsidR="00B81866" w:rsidRPr="00F81195" w:rsidRDefault="00B81866" w:rsidP="00764764">
      <w:pPr>
        <w:pStyle w:val="Titre2"/>
        <w:spacing w:line="360" w:lineRule="auto"/>
        <w:rPr>
          <w:rFonts w:ascii="Times New Roman" w:eastAsia="Times New Roman" w:hAnsi="Times New Roman" w:cs="Times New Roman"/>
          <w:color w:val="156082" w:themeColor="accent1"/>
          <w:sz w:val="24"/>
          <w:szCs w:val="24"/>
        </w:rPr>
      </w:pPr>
      <w:bookmarkStart w:id="6" w:name="_Toc231024003"/>
      <w:r w:rsidRPr="7EB9B218">
        <w:rPr>
          <w:sz w:val="24"/>
          <w:szCs w:val="24"/>
        </w:rPr>
        <w:t xml:space="preserve">Le </w:t>
      </w:r>
      <w:r w:rsidR="00962FA3" w:rsidRPr="7EB9B218">
        <w:rPr>
          <w:sz w:val="24"/>
          <w:szCs w:val="24"/>
        </w:rPr>
        <w:t>conseil d’administration</w:t>
      </w:r>
      <w:bookmarkEnd w:id="6"/>
    </w:p>
    <w:p w14:paraId="5349E681" w14:textId="524AC14C" w:rsidR="0048171F" w:rsidRPr="00A349BE" w:rsidRDefault="07A13D85" w:rsidP="00764764">
      <w:pPr>
        <w:spacing w:after="120" w:line="360"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Son rôle</w:t>
      </w:r>
    </w:p>
    <w:p w14:paraId="548DD88D" w14:textId="5FC4B949" w:rsidR="003F4432" w:rsidRPr="00A349BE" w:rsidRDefault="003F4432"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 conseil d’administration définit les orientations du service alimentaire et appuie les initiatives favorisant la saine alimentation, en cohérence avec la mission du CPE.</w:t>
      </w:r>
    </w:p>
    <w:p w14:paraId="0BCCA833" w14:textId="4290165B" w:rsidR="0048171F" w:rsidRPr="00A349BE" w:rsidRDefault="07A13D85" w:rsidP="00764764">
      <w:pPr>
        <w:spacing w:after="120" w:line="360"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Ses responsabilités</w:t>
      </w:r>
    </w:p>
    <w:p w14:paraId="455D7129" w14:textId="07CD0610" w:rsidR="0048171F" w:rsidRPr="00A349BE" w:rsidRDefault="07A13D85" w:rsidP="43E3154F">
      <w:pPr>
        <w:numPr>
          <w:ilvl w:val="0"/>
          <w:numId w:val="11"/>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Place la qualité de l’alimentation au cœur des préoccupations lors de ses choix d’orientations et de ses prises de décisions;</w:t>
      </w:r>
    </w:p>
    <w:p w14:paraId="7C0F807A" w14:textId="5BA6738B" w:rsidR="00962FA3" w:rsidRDefault="07A13D85" w:rsidP="001B74CF">
      <w:pPr>
        <w:numPr>
          <w:ilvl w:val="0"/>
          <w:numId w:val="11"/>
        </w:numPr>
        <w:spacing w:after="0" w:line="276" w:lineRule="auto"/>
        <w:jc w:val="both"/>
        <w:rPr>
          <w:rFonts w:ascii="Times New Roman" w:hAnsi="Times New Roman" w:cs="Times New Roman"/>
          <w:sz w:val="24"/>
          <w:szCs w:val="24"/>
        </w:rPr>
      </w:pPr>
      <w:r w:rsidRPr="00A349BE">
        <w:rPr>
          <w:rFonts w:ascii="Times New Roman" w:hAnsi="Times New Roman" w:cs="Times New Roman"/>
          <w:sz w:val="24"/>
          <w:szCs w:val="24"/>
        </w:rPr>
        <w:t>Appuie les démarches et les initiatives de la direction qui visent la promotion de saines habitudes alimentaires, cela dans les limites du budget disponible.</w:t>
      </w:r>
    </w:p>
    <w:p w14:paraId="3607D497" w14:textId="1BAB71D1" w:rsidR="001B74CF" w:rsidRPr="001B74CF" w:rsidRDefault="00A53279" w:rsidP="001B74CF">
      <w:pPr>
        <w:spacing w:after="0" w:line="276" w:lineRule="auto"/>
        <w:ind w:left="720"/>
        <w:jc w:val="both"/>
        <w:rPr>
          <w:rFonts w:ascii="Times New Roman" w:hAnsi="Times New Roman" w:cs="Times New Roman"/>
          <w:sz w:val="24"/>
          <w:szCs w:val="24"/>
        </w:rPr>
      </w:pPr>
      <w:r w:rsidRPr="00A53279">
        <w:rPr>
          <w:rFonts w:ascii="Times New Roman" w:hAnsi="Times New Roman" w:cs="Times New Roman"/>
          <w:b/>
          <w:bCs/>
          <w:noProof/>
          <w:sz w:val="24"/>
          <w:szCs w:val="24"/>
        </w:rPr>
        <w:drawing>
          <wp:anchor distT="0" distB="0" distL="114300" distR="114300" simplePos="0" relativeHeight="251663871" behindDoc="1" locked="0" layoutInCell="1" allowOverlap="1" wp14:anchorId="5F3B89EB" wp14:editId="1A5646D3">
            <wp:simplePos x="0" y="0"/>
            <wp:positionH relativeFrom="column">
              <wp:posOffset>-1005707</wp:posOffset>
            </wp:positionH>
            <wp:positionV relativeFrom="paragraph">
              <wp:posOffset>7620</wp:posOffset>
            </wp:positionV>
            <wp:extent cx="1020725" cy="1081803"/>
            <wp:effectExtent l="0" t="0" r="8255" b="4445"/>
            <wp:wrapNone/>
            <wp:docPr id="19741934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9340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20725" cy="1081803"/>
                    </a:xfrm>
                    <a:prstGeom prst="rect">
                      <a:avLst/>
                    </a:prstGeom>
                  </pic:spPr>
                </pic:pic>
              </a:graphicData>
            </a:graphic>
            <wp14:sizeRelH relativeFrom="margin">
              <wp14:pctWidth>0</wp14:pctWidth>
            </wp14:sizeRelH>
            <wp14:sizeRelV relativeFrom="margin">
              <wp14:pctHeight>0</wp14:pctHeight>
            </wp14:sizeRelV>
          </wp:anchor>
        </w:drawing>
      </w:r>
    </w:p>
    <w:p w14:paraId="7753DB24" w14:textId="5DD9AC13" w:rsidR="00962FA3" w:rsidRPr="00F81195" w:rsidRDefault="00962FA3" w:rsidP="00764764">
      <w:pPr>
        <w:pStyle w:val="Titre2"/>
        <w:spacing w:line="360" w:lineRule="auto"/>
        <w:rPr>
          <w:rFonts w:ascii="Times New Roman" w:eastAsia="Times New Roman" w:hAnsi="Times New Roman" w:cs="Times New Roman"/>
          <w:color w:val="156082" w:themeColor="accent1"/>
          <w:sz w:val="24"/>
          <w:szCs w:val="24"/>
        </w:rPr>
      </w:pPr>
      <w:bookmarkStart w:id="7" w:name="_Toc231024004"/>
      <w:r w:rsidRPr="7EB9B218">
        <w:rPr>
          <w:sz w:val="24"/>
          <w:szCs w:val="24"/>
        </w:rPr>
        <w:t>Le parent</w:t>
      </w:r>
      <w:bookmarkEnd w:id="7"/>
    </w:p>
    <w:p w14:paraId="68FA0A55" w14:textId="6A76D7FB" w:rsidR="009A37B2" w:rsidRPr="00A349BE" w:rsidRDefault="009A37B2" w:rsidP="00764764">
      <w:pPr>
        <w:tabs>
          <w:tab w:val="left" w:pos="540"/>
        </w:tabs>
        <w:spacing w:after="120" w:line="360"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t>Son rôle</w:t>
      </w:r>
      <w:r w:rsidR="00A53279" w:rsidRPr="00A53279">
        <w:rPr>
          <w:noProof/>
        </w:rPr>
        <w:t xml:space="preserve"> </w:t>
      </w:r>
    </w:p>
    <w:p w14:paraId="407ED594" w14:textId="559979CA" w:rsidR="00AB0B1A" w:rsidRPr="00A349BE" w:rsidRDefault="00AB0B1A" w:rsidP="00B45551">
      <w:pPr>
        <w:spacing w:before="240" w:after="0" w:line="240"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 Les parents sont les premiers responsables de l’alimentation de leur enfant. Ils font des choix en fonction de leurs valeurs et de leurs connaissances, notamment en ce qui concerne le mode d’alimentation. Ils introduisent les nouveaux aliments, en raison des risques d’allergies ou d’intolérances, et informent le service de garde des besoins, habitudes et particularités de leur enfant. Une communication régulière avec le CPE favorise la cohérence entre la maison et le milieu de garde.</w:t>
      </w:r>
    </w:p>
    <w:p w14:paraId="6C766B81" w14:textId="15D8E773" w:rsidR="0048171F" w:rsidRPr="00A349BE" w:rsidRDefault="07A13D85" w:rsidP="00B45551">
      <w:pPr>
        <w:spacing w:after="120" w:line="360" w:lineRule="auto"/>
        <w:jc w:val="both"/>
        <w:rPr>
          <w:rFonts w:ascii="Times New Roman" w:hAnsi="Times New Roman" w:cs="Times New Roman"/>
          <w:b/>
          <w:bCs/>
          <w:sz w:val="24"/>
          <w:szCs w:val="24"/>
        </w:rPr>
      </w:pPr>
      <w:r w:rsidRPr="00A349BE">
        <w:rPr>
          <w:rFonts w:ascii="Times New Roman" w:hAnsi="Times New Roman" w:cs="Times New Roman"/>
          <w:b/>
          <w:bCs/>
          <w:sz w:val="24"/>
          <w:szCs w:val="24"/>
        </w:rPr>
        <w:lastRenderedPageBreak/>
        <w:t>Ses responsabilités</w:t>
      </w:r>
    </w:p>
    <w:p w14:paraId="16071BB7" w14:textId="45FFD014" w:rsidR="0048171F" w:rsidRPr="00A349BE" w:rsidRDefault="07A13D85" w:rsidP="00B45551">
      <w:pPr>
        <w:numPr>
          <w:ilvl w:val="0"/>
          <w:numId w:val="12"/>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Prend</w:t>
      </w:r>
      <w:r w:rsidR="00024A7F">
        <w:rPr>
          <w:rFonts w:ascii="Times New Roman" w:hAnsi="Times New Roman" w:cs="Times New Roman"/>
          <w:sz w:val="24"/>
          <w:szCs w:val="24"/>
        </w:rPr>
        <w:t>s</w:t>
      </w:r>
      <w:r w:rsidRPr="00A349BE">
        <w:rPr>
          <w:rFonts w:ascii="Times New Roman" w:hAnsi="Times New Roman" w:cs="Times New Roman"/>
          <w:sz w:val="24"/>
          <w:szCs w:val="24"/>
        </w:rPr>
        <w:t xml:space="preserve"> connaissance des menus et, s’il y a lieu, informe les membres du personnel des besoins alimentaires spécifiques de son enfant;</w:t>
      </w:r>
    </w:p>
    <w:p w14:paraId="4E5D3D45" w14:textId="01DE7266" w:rsidR="007C4F9A" w:rsidRPr="00A349BE" w:rsidRDefault="007C4F9A" w:rsidP="00B45551">
      <w:pPr>
        <w:pStyle w:val="Paragraphedeliste"/>
        <w:numPr>
          <w:ilvl w:val="0"/>
          <w:numId w:val="12"/>
        </w:numPr>
        <w:jc w:val="both"/>
        <w:rPr>
          <w:rFonts w:ascii="Times New Roman" w:hAnsi="Times New Roman" w:cs="Times New Roman"/>
          <w:sz w:val="24"/>
          <w:szCs w:val="24"/>
        </w:rPr>
      </w:pPr>
      <w:r w:rsidRPr="00A349BE">
        <w:rPr>
          <w:rFonts w:ascii="Times New Roman" w:hAnsi="Times New Roman" w:cs="Times New Roman"/>
          <w:sz w:val="24"/>
          <w:szCs w:val="24"/>
        </w:rPr>
        <w:t>S’assure d’effectuer les suivis lorsque des changements surviennent en matière d’intolérances ou d’allergies alimentaires</w:t>
      </w:r>
      <w:r w:rsidR="00B522A7" w:rsidRPr="00A349BE">
        <w:rPr>
          <w:rFonts w:ascii="Times New Roman" w:hAnsi="Times New Roman" w:cs="Times New Roman"/>
          <w:sz w:val="24"/>
          <w:szCs w:val="24"/>
        </w:rPr>
        <w:t xml:space="preserve"> (fournir </w:t>
      </w:r>
      <w:r w:rsidR="007B48B5" w:rsidRPr="00A349BE">
        <w:rPr>
          <w:rFonts w:ascii="Times New Roman" w:hAnsi="Times New Roman" w:cs="Times New Roman"/>
          <w:sz w:val="24"/>
          <w:szCs w:val="24"/>
        </w:rPr>
        <w:t>la prescription préventive écrite et signé</w:t>
      </w:r>
      <w:r w:rsidR="00024A7F">
        <w:rPr>
          <w:rFonts w:ascii="Times New Roman" w:hAnsi="Times New Roman" w:cs="Times New Roman"/>
          <w:sz w:val="24"/>
          <w:szCs w:val="24"/>
        </w:rPr>
        <w:t>e</w:t>
      </w:r>
      <w:r w:rsidR="007B48B5" w:rsidRPr="00A349BE">
        <w:rPr>
          <w:rFonts w:ascii="Times New Roman" w:hAnsi="Times New Roman" w:cs="Times New Roman"/>
          <w:sz w:val="24"/>
          <w:szCs w:val="24"/>
        </w:rPr>
        <w:t xml:space="preserve"> par un professionnel de la santé)</w:t>
      </w:r>
    </w:p>
    <w:p w14:paraId="1CD8D545" w14:textId="1FDA5147" w:rsidR="00F74793" w:rsidRPr="00A349BE" w:rsidRDefault="00F74793" w:rsidP="00B45551">
      <w:pPr>
        <w:pStyle w:val="Paragraphedeliste"/>
        <w:numPr>
          <w:ilvl w:val="0"/>
          <w:numId w:val="12"/>
        </w:numPr>
        <w:jc w:val="both"/>
        <w:rPr>
          <w:rFonts w:ascii="Times New Roman" w:hAnsi="Times New Roman" w:cs="Times New Roman"/>
          <w:sz w:val="24"/>
          <w:szCs w:val="24"/>
        </w:rPr>
      </w:pPr>
      <w:r w:rsidRPr="00A349BE">
        <w:rPr>
          <w:rFonts w:ascii="Times New Roman" w:hAnsi="Times New Roman" w:cs="Times New Roman"/>
          <w:sz w:val="24"/>
          <w:szCs w:val="24"/>
        </w:rPr>
        <w:t>Doi</w:t>
      </w:r>
      <w:r w:rsidR="00024A7F">
        <w:rPr>
          <w:rFonts w:ascii="Times New Roman" w:hAnsi="Times New Roman" w:cs="Times New Roman"/>
          <w:sz w:val="24"/>
          <w:szCs w:val="24"/>
        </w:rPr>
        <w:t>s</w:t>
      </w:r>
      <w:r w:rsidRPr="00A349BE">
        <w:rPr>
          <w:rFonts w:ascii="Times New Roman" w:hAnsi="Times New Roman" w:cs="Times New Roman"/>
          <w:sz w:val="24"/>
          <w:szCs w:val="24"/>
        </w:rPr>
        <w:t xml:space="preserve"> fournir, dans le cas de mesures préventives pour </w:t>
      </w:r>
      <w:r w:rsidR="00B522A7" w:rsidRPr="00A349BE">
        <w:rPr>
          <w:rFonts w:ascii="Times New Roman" w:hAnsi="Times New Roman" w:cs="Times New Roman"/>
          <w:sz w:val="24"/>
          <w:szCs w:val="24"/>
        </w:rPr>
        <w:t>les enfants</w:t>
      </w:r>
      <w:r w:rsidR="00C219C7" w:rsidRPr="00A349BE">
        <w:rPr>
          <w:rFonts w:ascii="Times New Roman" w:hAnsi="Times New Roman" w:cs="Times New Roman"/>
          <w:sz w:val="24"/>
          <w:szCs w:val="24"/>
        </w:rPr>
        <w:t xml:space="preserve"> à risque (présence d’allergie dans la famille immédiate</w:t>
      </w:r>
      <w:r w:rsidR="00510DAE" w:rsidRPr="00A349BE">
        <w:rPr>
          <w:rFonts w:ascii="Times New Roman" w:hAnsi="Times New Roman" w:cs="Times New Roman"/>
          <w:sz w:val="24"/>
          <w:szCs w:val="24"/>
        </w:rPr>
        <w:t>), la prescription préventive écrite et signé</w:t>
      </w:r>
      <w:r w:rsidR="00024A7F">
        <w:rPr>
          <w:rFonts w:ascii="Times New Roman" w:hAnsi="Times New Roman" w:cs="Times New Roman"/>
          <w:sz w:val="24"/>
          <w:szCs w:val="24"/>
        </w:rPr>
        <w:t>e</w:t>
      </w:r>
      <w:r w:rsidR="00510DAE" w:rsidRPr="00A349BE">
        <w:rPr>
          <w:rFonts w:ascii="Times New Roman" w:hAnsi="Times New Roman" w:cs="Times New Roman"/>
          <w:sz w:val="24"/>
          <w:szCs w:val="24"/>
        </w:rPr>
        <w:t xml:space="preserve"> par un profession</w:t>
      </w:r>
      <w:r w:rsidR="00B522A7" w:rsidRPr="00A349BE">
        <w:rPr>
          <w:rFonts w:ascii="Times New Roman" w:hAnsi="Times New Roman" w:cs="Times New Roman"/>
          <w:sz w:val="24"/>
          <w:szCs w:val="24"/>
        </w:rPr>
        <w:t>nel</w:t>
      </w:r>
      <w:r w:rsidR="00510DAE" w:rsidRPr="00A349BE">
        <w:rPr>
          <w:rFonts w:ascii="Times New Roman" w:hAnsi="Times New Roman" w:cs="Times New Roman"/>
          <w:sz w:val="24"/>
          <w:szCs w:val="24"/>
        </w:rPr>
        <w:t xml:space="preserve"> de la santé</w:t>
      </w:r>
    </w:p>
    <w:p w14:paraId="5C134DFE" w14:textId="3F9CDC13" w:rsidR="00424D40" w:rsidRDefault="00BF55EE" w:rsidP="00025B9F">
      <w:pPr>
        <w:spacing w:after="0" w:line="240" w:lineRule="auto"/>
        <w:jc w:val="both"/>
        <w:rPr>
          <w:rFonts w:ascii="Times New Roman" w:eastAsia="Times New Roman" w:hAnsi="Times New Roman" w:cs="Times New Roman"/>
          <w:sz w:val="24"/>
          <w:szCs w:val="24"/>
        </w:rPr>
      </w:pPr>
      <w:r w:rsidRPr="00BF55EE">
        <w:rPr>
          <w:noProof/>
          <w:sz w:val="24"/>
          <w:szCs w:val="24"/>
        </w:rPr>
        <w:drawing>
          <wp:anchor distT="0" distB="0" distL="114300" distR="114300" simplePos="0" relativeHeight="251665408" behindDoc="1" locked="0" layoutInCell="1" allowOverlap="1" wp14:anchorId="748AC868" wp14:editId="7843BFC2">
            <wp:simplePos x="0" y="0"/>
            <wp:positionH relativeFrom="margin">
              <wp:align>center</wp:align>
            </wp:positionH>
            <wp:positionV relativeFrom="paragraph">
              <wp:posOffset>466592</wp:posOffset>
            </wp:positionV>
            <wp:extent cx="843527" cy="808868"/>
            <wp:effectExtent l="0" t="0" r="0" b="0"/>
            <wp:wrapNone/>
            <wp:docPr id="11878141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1410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3527" cy="808868"/>
                    </a:xfrm>
                    <a:prstGeom prst="rect">
                      <a:avLst/>
                    </a:prstGeom>
                  </pic:spPr>
                </pic:pic>
              </a:graphicData>
            </a:graphic>
            <wp14:sizeRelH relativeFrom="margin">
              <wp14:pctWidth>0</wp14:pctWidth>
            </wp14:sizeRelH>
            <wp14:sizeRelV relativeFrom="margin">
              <wp14:pctHeight>0</wp14:pctHeight>
            </wp14:sizeRelV>
          </wp:anchor>
        </w:drawing>
      </w:r>
      <w:r w:rsidR="00CD5D9F" w:rsidRPr="00A349BE">
        <w:rPr>
          <w:rFonts w:ascii="Times New Roman" w:eastAsia="Times New Roman" w:hAnsi="Times New Roman" w:cs="Times New Roman"/>
          <w:sz w:val="24"/>
          <w:szCs w:val="24"/>
        </w:rPr>
        <w:t>Ainsi, grâce à la contribution de chacun, le CPE offre un environnement sécuritaire, cohérent et propice au développement de saines habitudes alimentaires dès la petite enfance.</w:t>
      </w:r>
    </w:p>
    <w:p w14:paraId="10927E97" w14:textId="512CD2B9" w:rsidR="00025B9F" w:rsidRPr="00025B9F" w:rsidRDefault="00025B9F" w:rsidP="00025B9F">
      <w:pPr>
        <w:spacing w:after="0" w:line="240" w:lineRule="auto"/>
        <w:jc w:val="both"/>
        <w:rPr>
          <w:rFonts w:ascii="Times New Roman" w:eastAsia="Times New Roman" w:hAnsi="Times New Roman" w:cs="Times New Roman"/>
          <w:sz w:val="24"/>
          <w:szCs w:val="24"/>
        </w:rPr>
      </w:pPr>
    </w:p>
    <w:p w14:paraId="0403C073" w14:textId="50DBDC45" w:rsidR="00AE515C" w:rsidRPr="00F81195" w:rsidRDefault="64D6E8EF" w:rsidP="00B45551">
      <w:pPr>
        <w:pStyle w:val="Titre1"/>
        <w:spacing w:line="360" w:lineRule="auto"/>
        <w:jc w:val="both"/>
        <w:rPr>
          <w:rFonts w:ascii="Times New Roman" w:hAnsi="Times New Roman" w:cs="Times New Roman"/>
          <w:sz w:val="24"/>
          <w:szCs w:val="24"/>
        </w:rPr>
      </w:pPr>
      <w:bookmarkStart w:id="8" w:name="_Toc231024005"/>
      <w:r w:rsidRPr="7EB9B218">
        <w:rPr>
          <w:sz w:val="24"/>
          <w:szCs w:val="24"/>
        </w:rPr>
        <w:t>QUANTITÉ ET QUALITÉ NUTRITIVES</w:t>
      </w:r>
      <w:bookmarkEnd w:id="8"/>
      <w:r w:rsidR="00BF55EE" w:rsidRPr="00BF55EE">
        <w:rPr>
          <w:noProof/>
        </w:rPr>
        <w:t xml:space="preserve"> </w:t>
      </w:r>
    </w:p>
    <w:p w14:paraId="03CFA2CF" w14:textId="58A473F2" w:rsidR="00EF1C93" w:rsidRPr="00A349BE" w:rsidRDefault="235B937F" w:rsidP="00B45551">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 xml:space="preserve">L’alimentation représente un élément de premier ordre dans le développement global de l’enfant. Les notions de </w:t>
      </w:r>
      <w:r w:rsidR="00571A03" w:rsidRPr="00A349BE">
        <w:rPr>
          <w:rFonts w:ascii="Times New Roman" w:hAnsi="Times New Roman" w:cs="Times New Roman"/>
          <w:sz w:val="24"/>
          <w:szCs w:val="24"/>
        </w:rPr>
        <w:t>portion</w:t>
      </w:r>
      <w:r w:rsidRPr="00A349BE">
        <w:rPr>
          <w:rFonts w:ascii="Times New Roman" w:hAnsi="Times New Roman" w:cs="Times New Roman"/>
          <w:sz w:val="24"/>
          <w:szCs w:val="24"/>
        </w:rPr>
        <w:t xml:space="preserve"> et de qualité en sont des facteurs clés. </w:t>
      </w:r>
    </w:p>
    <w:p w14:paraId="7EBC83F6" w14:textId="77DA8F70" w:rsidR="00EF1C93" w:rsidRPr="00A349BE" w:rsidRDefault="00EF1C93" w:rsidP="00B45551">
      <w:pPr>
        <w:spacing w:after="120" w:line="276" w:lineRule="auto"/>
        <w:jc w:val="both"/>
        <w:rPr>
          <w:rFonts w:ascii="Times New Roman" w:hAnsi="Times New Roman" w:cs="Times New Roman"/>
          <w:sz w:val="24"/>
          <w:szCs w:val="24"/>
        </w:rPr>
      </w:pPr>
    </w:p>
    <w:p w14:paraId="2CD16E4F" w14:textId="610BD151" w:rsidR="00EF1C93" w:rsidRPr="00A349BE" w:rsidRDefault="2D3886F1" w:rsidP="00764764">
      <w:pPr>
        <w:pStyle w:val="Titre2"/>
        <w:spacing w:line="360" w:lineRule="auto"/>
        <w:rPr>
          <w:rFonts w:ascii="Times New Roman" w:eastAsia="Times New Roman" w:hAnsi="Times New Roman" w:cs="Times New Roman"/>
          <w:sz w:val="24"/>
          <w:szCs w:val="24"/>
        </w:rPr>
      </w:pPr>
      <w:bookmarkStart w:id="9" w:name="_Toc231024006"/>
      <w:r w:rsidRPr="7EB9B218">
        <w:rPr>
          <w:sz w:val="24"/>
          <w:szCs w:val="24"/>
        </w:rPr>
        <w:t xml:space="preserve">La </w:t>
      </w:r>
      <w:r w:rsidR="008E713A" w:rsidRPr="7EB9B218">
        <w:rPr>
          <w:sz w:val="24"/>
          <w:szCs w:val="24"/>
        </w:rPr>
        <w:t>portion</w:t>
      </w:r>
      <w:bookmarkEnd w:id="9"/>
    </w:p>
    <w:p w14:paraId="725ABF15" w14:textId="02004EBA" w:rsidR="2D3886F1" w:rsidRPr="00A349BE" w:rsidRDefault="2D3886F1"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L’assiette équilibrée pour les tout-petits guide la responsable de l’alimentation dans l’élaboration des menus et la préparation des repas. Le personnel éducateur s’y réfère lors du service afin de respecter les proportions recommandées et d’offrir des portions adaptées à la faim et à l’appétit de chaque enfant.</w:t>
      </w:r>
    </w:p>
    <w:p w14:paraId="4489E100" w14:textId="607DB401" w:rsidR="2D3886F1" w:rsidRPr="00A349BE" w:rsidRDefault="2D3886F1"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Selon leur fréquentation, les enfants comblent au CPE environ la moitié de leurs besoins nutritionnels quotidiens. Les portions sont déterminées en fonction du Guide alimentaire canadien. Toutefois, chaque enfant étant unique, son appétit peut varier selon sa croissance et son niveau d’activité. Il est donc encouragé à reconnaître ses signaux de faim et de satiété, une compétence essentielle au développement de saines habitudes alimentaires.</w:t>
      </w:r>
    </w:p>
    <w:p w14:paraId="3A48973D" w14:textId="57A2D27D" w:rsidR="79654C02" w:rsidRPr="00A349BE" w:rsidRDefault="79654C02"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L’équipe de la cuisine veille à offrir à chaque enfant une </w:t>
      </w:r>
      <w:r w:rsidR="008529F0" w:rsidRPr="00A349BE">
        <w:rPr>
          <w:rFonts w:ascii="Times New Roman" w:eastAsia="Times New Roman" w:hAnsi="Times New Roman" w:cs="Times New Roman"/>
          <w:sz w:val="24"/>
          <w:szCs w:val="24"/>
        </w:rPr>
        <w:t>portion</w:t>
      </w:r>
      <w:r w:rsidRPr="00A349BE">
        <w:rPr>
          <w:rFonts w:ascii="Times New Roman" w:eastAsia="Times New Roman" w:hAnsi="Times New Roman" w:cs="Times New Roman"/>
          <w:sz w:val="24"/>
          <w:szCs w:val="24"/>
        </w:rPr>
        <w:t xml:space="preserve"> de nourriture adaptée à ses besoins individuels. Comme il est difficile d’évaluer précisément la valeur nutritive de chaque portion au quotidien, l’analyse se fait plutôt sur une base hebdomadaire. En proposant chaque jour au moins la moitié des portions recommandées par le Guide alimentaire canadien et en assurant une variété d’aliments issus des</w:t>
      </w:r>
      <w:r w:rsidR="00856529" w:rsidRPr="00A349BE">
        <w:rPr>
          <w:rFonts w:ascii="Times New Roman" w:eastAsia="Times New Roman" w:hAnsi="Times New Roman" w:cs="Times New Roman"/>
          <w:sz w:val="24"/>
          <w:szCs w:val="24"/>
        </w:rPr>
        <w:t xml:space="preserve"> </w:t>
      </w:r>
      <w:r w:rsidR="00011638" w:rsidRPr="00A349BE">
        <w:rPr>
          <w:rFonts w:ascii="Times New Roman" w:eastAsia="Times New Roman" w:hAnsi="Times New Roman" w:cs="Times New Roman"/>
          <w:sz w:val="24"/>
          <w:szCs w:val="24"/>
        </w:rPr>
        <w:t>trois catégories suivantes</w:t>
      </w:r>
      <w:r w:rsidR="00602ABA">
        <w:rPr>
          <w:rFonts w:ascii="Times New Roman" w:eastAsia="Times New Roman" w:hAnsi="Times New Roman" w:cs="Times New Roman"/>
          <w:sz w:val="24"/>
          <w:szCs w:val="24"/>
        </w:rPr>
        <w:t>,</w:t>
      </w:r>
      <w:r w:rsidR="00011638" w:rsidRPr="00A349BE">
        <w:rPr>
          <w:rFonts w:ascii="Times New Roman" w:eastAsia="Times New Roman" w:hAnsi="Times New Roman" w:cs="Times New Roman"/>
          <w:sz w:val="24"/>
          <w:szCs w:val="24"/>
        </w:rPr>
        <w:t xml:space="preserve"> soit les</w:t>
      </w:r>
      <w:r w:rsidR="00A94497" w:rsidRPr="00A349BE">
        <w:rPr>
          <w:rFonts w:ascii="Times New Roman" w:eastAsia="Times New Roman" w:hAnsi="Times New Roman" w:cs="Times New Roman"/>
          <w:sz w:val="24"/>
          <w:szCs w:val="24"/>
        </w:rPr>
        <w:t xml:space="preserve"> </w:t>
      </w:r>
      <w:r w:rsidR="00011638" w:rsidRPr="00A349BE">
        <w:rPr>
          <w:rFonts w:ascii="Times New Roman" w:eastAsia="Times New Roman" w:hAnsi="Times New Roman" w:cs="Times New Roman"/>
          <w:sz w:val="24"/>
          <w:szCs w:val="24"/>
        </w:rPr>
        <w:t>f</w:t>
      </w:r>
      <w:r w:rsidR="00EC2BC5" w:rsidRPr="00A349BE">
        <w:rPr>
          <w:rFonts w:ascii="Times New Roman" w:eastAsia="Times New Roman" w:hAnsi="Times New Roman" w:cs="Times New Roman"/>
          <w:sz w:val="24"/>
          <w:szCs w:val="24"/>
        </w:rPr>
        <w:t>ruit</w:t>
      </w:r>
      <w:r w:rsidR="00011638" w:rsidRPr="00A349BE">
        <w:rPr>
          <w:rFonts w:ascii="Times New Roman" w:eastAsia="Times New Roman" w:hAnsi="Times New Roman" w:cs="Times New Roman"/>
          <w:sz w:val="24"/>
          <w:szCs w:val="24"/>
        </w:rPr>
        <w:t>s</w:t>
      </w:r>
      <w:r w:rsidR="00EC2BC5" w:rsidRPr="00A349BE">
        <w:rPr>
          <w:rFonts w:ascii="Times New Roman" w:eastAsia="Times New Roman" w:hAnsi="Times New Roman" w:cs="Times New Roman"/>
          <w:sz w:val="24"/>
          <w:szCs w:val="24"/>
        </w:rPr>
        <w:t xml:space="preserve"> et légume</w:t>
      </w:r>
      <w:r w:rsidR="00011638" w:rsidRPr="00A349BE">
        <w:rPr>
          <w:rFonts w:ascii="Times New Roman" w:eastAsia="Times New Roman" w:hAnsi="Times New Roman" w:cs="Times New Roman"/>
          <w:sz w:val="24"/>
          <w:szCs w:val="24"/>
        </w:rPr>
        <w:t>s</w:t>
      </w:r>
      <w:r w:rsidR="00EC2BC5" w:rsidRPr="00A349BE">
        <w:rPr>
          <w:rFonts w:ascii="Times New Roman" w:eastAsia="Times New Roman" w:hAnsi="Times New Roman" w:cs="Times New Roman"/>
          <w:sz w:val="24"/>
          <w:szCs w:val="24"/>
        </w:rPr>
        <w:t xml:space="preserve">, </w:t>
      </w:r>
      <w:r w:rsidR="00011638" w:rsidRPr="00A349BE">
        <w:rPr>
          <w:rFonts w:ascii="Times New Roman" w:eastAsia="Times New Roman" w:hAnsi="Times New Roman" w:cs="Times New Roman"/>
          <w:sz w:val="24"/>
          <w:szCs w:val="24"/>
        </w:rPr>
        <w:t xml:space="preserve">les </w:t>
      </w:r>
      <w:r w:rsidR="00EC2BC5" w:rsidRPr="00A349BE">
        <w:rPr>
          <w:rFonts w:ascii="Times New Roman" w:eastAsia="Times New Roman" w:hAnsi="Times New Roman" w:cs="Times New Roman"/>
          <w:sz w:val="24"/>
          <w:szCs w:val="24"/>
        </w:rPr>
        <w:t>aliment</w:t>
      </w:r>
      <w:r w:rsidR="00011638" w:rsidRPr="00A349BE">
        <w:rPr>
          <w:rFonts w:ascii="Times New Roman" w:eastAsia="Times New Roman" w:hAnsi="Times New Roman" w:cs="Times New Roman"/>
          <w:sz w:val="24"/>
          <w:szCs w:val="24"/>
        </w:rPr>
        <w:t>s</w:t>
      </w:r>
      <w:r w:rsidR="00024A7F">
        <w:rPr>
          <w:rFonts w:ascii="Times New Roman" w:eastAsia="Times New Roman" w:hAnsi="Times New Roman" w:cs="Times New Roman"/>
          <w:sz w:val="24"/>
          <w:szCs w:val="24"/>
        </w:rPr>
        <w:t xml:space="preserve"> </w:t>
      </w:r>
      <w:r w:rsidR="00EC2BC5" w:rsidRPr="00A349BE">
        <w:rPr>
          <w:rFonts w:ascii="Times New Roman" w:eastAsia="Times New Roman" w:hAnsi="Times New Roman" w:cs="Times New Roman"/>
          <w:sz w:val="24"/>
          <w:szCs w:val="24"/>
        </w:rPr>
        <w:t>protéin</w:t>
      </w:r>
      <w:r w:rsidR="00602ABA">
        <w:rPr>
          <w:rFonts w:ascii="Times New Roman" w:eastAsia="Times New Roman" w:hAnsi="Times New Roman" w:cs="Times New Roman"/>
          <w:sz w:val="24"/>
          <w:szCs w:val="24"/>
        </w:rPr>
        <w:t>és</w:t>
      </w:r>
      <w:r w:rsidR="00A94497" w:rsidRPr="00A349BE">
        <w:rPr>
          <w:rFonts w:ascii="Times New Roman" w:eastAsia="Times New Roman" w:hAnsi="Times New Roman" w:cs="Times New Roman"/>
          <w:sz w:val="24"/>
          <w:szCs w:val="24"/>
        </w:rPr>
        <w:t xml:space="preserve"> </w:t>
      </w:r>
      <w:r w:rsidR="00011638" w:rsidRPr="00A349BE">
        <w:rPr>
          <w:rFonts w:ascii="Times New Roman" w:eastAsia="Times New Roman" w:hAnsi="Times New Roman" w:cs="Times New Roman"/>
          <w:sz w:val="24"/>
          <w:szCs w:val="24"/>
        </w:rPr>
        <w:t>ainsi que les</w:t>
      </w:r>
      <w:r w:rsidR="00602ABA">
        <w:rPr>
          <w:rFonts w:ascii="Times New Roman" w:eastAsia="Times New Roman" w:hAnsi="Times New Roman" w:cs="Times New Roman"/>
          <w:sz w:val="24"/>
          <w:szCs w:val="24"/>
        </w:rPr>
        <w:t xml:space="preserve"> aliments à</w:t>
      </w:r>
      <w:r w:rsidR="00A94497" w:rsidRPr="00A349BE">
        <w:rPr>
          <w:rFonts w:ascii="Times New Roman" w:eastAsia="Times New Roman" w:hAnsi="Times New Roman" w:cs="Times New Roman"/>
          <w:sz w:val="24"/>
          <w:szCs w:val="24"/>
        </w:rPr>
        <w:t xml:space="preserve"> grains entiers</w:t>
      </w:r>
      <w:r w:rsidR="001D043E" w:rsidRPr="00A349BE">
        <w:rPr>
          <w:rFonts w:ascii="Times New Roman" w:eastAsia="Times New Roman" w:hAnsi="Times New Roman" w:cs="Times New Roman"/>
          <w:sz w:val="24"/>
          <w:szCs w:val="24"/>
        </w:rPr>
        <w:t xml:space="preserve">. </w:t>
      </w:r>
    </w:p>
    <w:p w14:paraId="4EC7C1D7" w14:textId="453BB28D" w:rsidR="542A2B6B" w:rsidRPr="00A349BE" w:rsidRDefault="542A2B6B" w:rsidP="542A2B6B"/>
    <w:p w14:paraId="79818E1C" w14:textId="625BD693" w:rsidR="00EF1C93" w:rsidRPr="00F81195" w:rsidRDefault="00BF55EE" w:rsidP="00764764">
      <w:pPr>
        <w:pStyle w:val="Titre2"/>
        <w:spacing w:line="360" w:lineRule="auto"/>
        <w:rPr>
          <w:rFonts w:ascii="Times New Roman" w:hAnsi="Times New Roman" w:cs="Times New Roman"/>
          <w:sz w:val="24"/>
          <w:szCs w:val="24"/>
        </w:rPr>
      </w:pPr>
      <w:bookmarkStart w:id="10" w:name="_Toc231024007"/>
      <w:r>
        <w:rPr>
          <w:noProof/>
        </w:rPr>
        <w:lastRenderedPageBreak/>
        <w:drawing>
          <wp:anchor distT="0" distB="0" distL="114300" distR="114300" simplePos="0" relativeHeight="251666432" behindDoc="0" locked="0" layoutInCell="1" allowOverlap="1" wp14:anchorId="5A3F4538" wp14:editId="4DF9F253">
            <wp:simplePos x="0" y="0"/>
            <wp:positionH relativeFrom="column">
              <wp:posOffset>-707301</wp:posOffset>
            </wp:positionH>
            <wp:positionV relativeFrom="paragraph">
              <wp:posOffset>286474</wp:posOffset>
            </wp:positionV>
            <wp:extent cx="2073275" cy="2096135"/>
            <wp:effectExtent l="0" t="0" r="3175" b="0"/>
            <wp:wrapThrough wrapText="bothSides">
              <wp:wrapPolygon edited="0">
                <wp:start x="0" y="0"/>
                <wp:lineTo x="0" y="21397"/>
                <wp:lineTo x="21435" y="21397"/>
                <wp:lineTo x="21435" y="0"/>
                <wp:lineTo x="0" y="0"/>
              </wp:wrapPolygon>
            </wp:wrapThrough>
            <wp:docPr id="132658230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3275" cy="2096135"/>
                    </a:xfrm>
                    <a:prstGeom prst="rect">
                      <a:avLst/>
                    </a:prstGeom>
                    <a:noFill/>
                    <a:ln>
                      <a:noFill/>
                    </a:ln>
                  </pic:spPr>
                </pic:pic>
              </a:graphicData>
            </a:graphic>
          </wp:anchor>
        </w:drawing>
      </w:r>
      <w:r w:rsidR="0AAB5ACA" w:rsidRPr="7EB9B218">
        <w:rPr>
          <w:sz w:val="24"/>
          <w:szCs w:val="24"/>
        </w:rPr>
        <w:t>La qualité</w:t>
      </w:r>
      <w:bookmarkEnd w:id="10"/>
    </w:p>
    <w:p w14:paraId="14138418" w14:textId="5B739E5D" w:rsidR="5E14C31C" w:rsidRPr="00A349BE" w:rsidRDefault="00C21030" w:rsidP="00B45551">
      <w:pPr>
        <w:spacing w:before="240" w:after="240"/>
        <w:jc w:val="both"/>
        <w:rPr>
          <w:rFonts w:ascii="Times New Roman" w:eastAsia="Times New Roman" w:hAnsi="Times New Roman" w:cs="Times New Roman"/>
          <w:sz w:val="24"/>
          <w:szCs w:val="24"/>
        </w:rPr>
      </w:pPr>
      <w:r w:rsidRPr="46FB1D7F">
        <w:rPr>
          <w:rStyle w:val="Appelnotedebasdep"/>
          <w:rFonts w:ascii="Times New Roman" w:eastAsia="Times New Roman" w:hAnsi="Times New Roman" w:cs="Times New Roman"/>
          <w:sz w:val="24"/>
          <w:szCs w:val="24"/>
        </w:rPr>
        <w:footnoteReference w:id="3"/>
      </w:r>
      <w:r w:rsidR="5E14C31C" w:rsidRPr="00A349BE">
        <w:rPr>
          <w:rFonts w:ascii="Times New Roman" w:eastAsia="Times New Roman" w:hAnsi="Times New Roman" w:cs="Times New Roman"/>
          <w:sz w:val="24"/>
          <w:szCs w:val="24"/>
        </w:rPr>
        <w:t>Le milieu privilégie des aliments peu transformés, en favorisant les produits frais et les préparations maison (par exemple, des fruits frais plutôt que des fruits en conserve ou des muffins faits sur place</w:t>
      </w:r>
      <w:r w:rsidR="008E39E6">
        <w:rPr>
          <w:rFonts w:ascii="Times New Roman" w:eastAsia="Times New Roman" w:hAnsi="Times New Roman" w:cs="Times New Roman"/>
          <w:sz w:val="24"/>
          <w:szCs w:val="24"/>
        </w:rPr>
        <w:t>, les vinaigrettes</w:t>
      </w:r>
      <w:r w:rsidR="000A6B30">
        <w:rPr>
          <w:rFonts w:ascii="Times New Roman" w:eastAsia="Times New Roman" w:hAnsi="Times New Roman" w:cs="Times New Roman"/>
          <w:sz w:val="24"/>
          <w:szCs w:val="24"/>
        </w:rPr>
        <w:t xml:space="preserve"> faites</w:t>
      </w:r>
      <w:r w:rsidR="008E39E6">
        <w:rPr>
          <w:rFonts w:ascii="Times New Roman" w:eastAsia="Times New Roman" w:hAnsi="Times New Roman" w:cs="Times New Roman"/>
          <w:sz w:val="24"/>
          <w:szCs w:val="24"/>
        </w:rPr>
        <w:t xml:space="preserve"> maison, etc</w:t>
      </w:r>
      <w:r w:rsidR="000A6B30">
        <w:rPr>
          <w:rFonts w:ascii="Times New Roman" w:eastAsia="Times New Roman" w:hAnsi="Times New Roman" w:cs="Times New Roman"/>
          <w:sz w:val="24"/>
          <w:szCs w:val="24"/>
        </w:rPr>
        <w:t>.</w:t>
      </w:r>
      <w:r w:rsidR="5E14C31C" w:rsidRPr="00A349BE">
        <w:rPr>
          <w:rFonts w:ascii="Times New Roman" w:eastAsia="Times New Roman" w:hAnsi="Times New Roman" w:cs="Times New Roman"/>
          <w:sz w:val="24"/>
          <w:szCs w:val="24"/>
        </w:rPr>
        <w:t>).</w:t>
      </w:r>
      <w:r w:rsidR="00347E86">
        <w:rPr>
          <w:rFonts w:ascii="Times New Roman" w:eastAsia="Times New Roman" w:hAnsi="Times New Roman" w:cs="Times New Roman"/>
          <w:sz w:val="24"/>
          <w:szCs w:val="24"/>
        </w:rPr>
        <w:t xml:space="preserve"> </w:t>
      </w:r>
    </w:p>
    <w:p w14:paraId="20258887" w14:textId="3E76E081" w:rsidR="5E14C31C" w:rsidRPr="00A349BE" w:rsidRDefault="5E14C31C"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Les lipides, essentiels au développement des enfants, constituent une source importante d’énergie. Ainsi, l’alimentation offerte n’est pas restreinte en matières grasses, mais mise plutôt sur des gras de qualité. Le CPE privilégie des sources de gras insaturés, reconnues pour leur valeur nutritive, telles que la margarine molle non hydrogénée, l’huile de canola ou de soya pour la cuisson, ainsi que l’huile d’olive pour les vinaigrettes.</w:t>
      </w:r>
    </w:p>
    <w:p w14:paraId="679385E8" w14:textId="7C12536E" w:rsidR="4666858E" w:rsidRPr="00A349BE" w:rsidRDefault="4666858E"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Des aliments à grains entiers sont offerts chaque jour et constituent au moins 50 % des portions de produits céréaliers. Les gâteaux, muffins et biscuits faits maison sont préparés avec de la farine </w:t>
      </w:r>
      <w:r w:rsidR="00B173ED" w:rsidRPr="00A349BE">
        <w:rPr>
          <w:rFonts w:ascii="Times New Roman" w:eastAsia="Times New Roman" w:hAnsi="Times New Roman" w:cs="Times New Roman"/>
          <w:sz w:val="24"/>
          <w:szCs w:val="24"/>
        </w:rPr>
        <w:t xml:space="preserve">mélangée </w:t>
      </w:r>
      <w:r w:rsidR="00E4627B" w:rsidRPr="00A349BE">
        <w:rPr>
          <w:rFonts w:ascii="Times New Roman" w:eastAsia="Times New Roman" w:hAnsi="Times New Roman" w:cs="Times New Roman"/>
          <w:sz w:val="24"/>
          <w:szCs w:val="24"/>
        </w:rPr>
        <w:t>(moitié farine blanche et moitié grains entiers)</w:t>
      </w:r>
      <w:r w:rsidRPr="00A349BE">
        <w:rPr>
          <w:rFonts w:ascii="Times New Roman" w:eastAsia="Times New Roman" w:hAnsi="Times New Roman" w:cs="Times New Roman"/>
          <w:sz w:val="24"/>
          <w:szCs w:val="24"/>
        </w:rPr>
        <w:t>.</w:t>
      </w:r>
    </w:p>
    <w:p w14:paraId="24574658" w14:textId="281A37F0" w:rsidR="00EF1C93" w:rsidRPr="00A349BE" w:rsidRDefault="00123603"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La consommation de sel est réduite au minimum lors de la préparation des recettes, et aucun sel n’est ajouté directement dans l’assiette. Afin de favoriser une alimentation plus saine, les aliments commerciaux à teneur réduite en sodium sont privilégiés. Par ailleurs, pour rehausser la saveur des plats sans recourir au sel, l’utilisation d’ingrédients tels que les vinaigrettes maison, les oignons, l’ail, le gingembre, le persil et diverses fines herbes est encouragée.</w:t>
      </w:r>
    </w:p>
    <w:p w14:paraId="48523828" w14:textId="311C15D1" w:rsidR="001C6DD5" w:rsidRDefault="001C6DD5" w:rsidP="00B45551">
      <w:pPr>
        <w:spacing w:after="0" w:line="240" w:lineRule="auto"/>
        <w:jc w:val="both"/>
        <w:rPr>
          <w:rFonts w:ascii="Times New Roman" w:hAnsi="Times New Roman" w:cs="Times New Roman"/>
          <w:sz w:val="24"/>
          <w:szCs w:val="24"/>
        </w:rPr>
      </w:pPr>
      <w:r w:rsidRPr="00A349BE">
        <w:rPr>
          <w:rFonts w:ascii="Times New Roman" w:hAnsi="Times New Roman" w:cs="Times New Roman"/>
          <w:sz w:val="24"/>
          <w:szCs w:val="24"/>
        </w:rPr>
        <w:t>Bien que la quantité de sucre soit limitée dans les recettes, le sirop d’érable et le miel (pour les enfants de plus d’un an) sont les deux sucres priorisés par la responsable en alimentation.</w:t>
      </w:r>
    </w:p>
    <w:p w14:paraId="527C9D45" w14:textId="2B373CE4" w:rsidR="002B64F8" w:rsidRDefault="00257CD6" w:rsidP="00512701">
      <w:pPr>
        <w:spacing w:after="0" w:line="240" w:lineRule="auto"/>
        <w:rPr>
          <w:rFonts w:ascii="Times New Roman" w:hAnsi="Times New Roman" w:cs="Times New Roman"/>
          <w:sz w:val="24"/>
          <w:szCs w:val="24"/>
        </w:rPr>
      </w:pPr>
      <w:r w:rsidRPr="00257CD6">
        <w:rPr>
          <w:rFonts w:ascii="Times New Roman" w:eastAsia="Times New Roman" w:hAnsi="Times New Roman" w:cs="Times New Roman"/>
          <w:noProof/>
          <w:sz w:val="24"/>
          <w:szCs w:val="24"/>
        </w:rPr>
        <w:drawing>
          <wp:anchor distT="0" distB="0" distL="114300" distR="114300" simplePos="0" relativeHeight="251667456" behindDoc="0" locked="0" layoutInCell="1" allowOverlap="1" wp14:anchorId="09AD41D2" wp14:editId="5C23000D">
            <wp:simplePos x="0" y="0"/>
            <wp:positionH relativeFrom="leftMargin">
              <wp:align>right</wp:align>
            </wp:positionH>
            <wp:positionV relativeFrom="paragraph">
              <wp:posOffset>300355</wp:posOffset>
            </wp:positionV>
            <wp:extent cx="680085" cy="1089660"/>
            <wp:effectExtent l="0" t="0" r="5715" b="0"/>
            <wp:wrapNone/>
            <wp:docPr id="6435763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7638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0085" cy="1089660"/>
                    </a:xfrm>
                    <a:prstGeom prst="rect">
                      <a:avLst/>
                    </a:prstGeom>
                  </pic:spPr>
                </pic:pic>
              </a:graphicData>
            </a:graphic>
            <wp14:sizeRelH relativeFrom="margin">
              <wp14:pctWidth>0</wp14:pctWidth>
            </wp14:sizeRelH>
            <wp14:sizeRelV relativeFrom="margin">
              <wp14:pctHeight>0</wp14:pctHeight>
            </wp14:sizeRelV>
          </wp:anchor>
        </w:drawing>
      </w:r>
    </w:p>
    <w:p w14:paraId="4EC081B6" w14:textId="6D788F12" w:rsidR="00EF1C93" w:rsidRPr="00F81195" w:rsidRDefault="14F11F01" w:rsidP="00825242">
      <w:pPr>
        <w:pStyle w:val="Titre2"/>
        <w:spacing w:line="360" w:lineRule="auto"/>
        <w:rPr>
          <w:rFonts w:ascii="Times New Roman" w:eastAsia="Times New Roman" w:hAnsi="Times New Roman" w:cs="Times New Roman"/>
          <w:sz w:val="24"/>
          <w:szCs w:val="24"/>
        </w:rPr>
      </w:pPr>
      <w:bookmarkStart w:id="11" w:name="_Toc231024008"/>
      <w:r w:rsidRPr="7EB9B218">
        <w:rPr>
          <w:sz w:val="24"/>
          <w:szCs w:val="24"/>
        </w:rPr>
        <w:t>Breuvages</w:t>
      </w:r>
      <w:bookmarkEnd w:id="11"/>
    </w:p>
    <w:p w14:paraId="2B03DAB0" w14:textId="09C02424" w:rsidR="40573306" w:rsidRPr="00A349BE" w:rsidRDefault="40573306" w:rsidP="542A2B6B">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L’eau est le breuvage à privilégier pour une bonne hydratation et est offerte fréquemment aux enfants. Il est important de leur en proposer avant même l’apparition de la soif, ainsi qu’avant, pendant et après une activité physique.</w:t>
      </w:r>
    </w:p>
    <w:p w14:paraId="4DD60A9C" w14:textId="32CFD6D1" w:rsidR="0E0CF02C" w:rsidRPr="00A349BE" w:rsidRDefault="0E0CF02C" w:rsidP="542A2B6B">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L’eau est offerte en tout temps durant la journée, notamment au dîner. Lors des collations, du lait est proposé aux enfants.</w:t>
      </w:r>
    </w:p>
    <w:p w14:paraId="5EDD332C" w14:textId="3BFEF168" w:rsidR="542A2B6B" w:rsidRDefault="40573306" w:rsidP="00825242">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lastRenderedPageBreak/>
        <w:t>Dès que le poupon a intégré le lait de vache, du lait à 3,25 % de matières grasses lui est offert, et ce, jusqu’à l’âge de 5 ans.</w:t>
      </w:r>
    </w:p>
    <w:p w14:paraId="2FC9CAEF" w14:textId="2CD67B8C" w:rsidR="00925950" w:rsidRPr="00825242" w:rsidRDefault="00B04618" w:rsidP="00825242">
      <w:pPr>
        <w:spacing w:before="240" w:after="240"/>
        <w:jc w:val="both"/>
        <w:rPr>
          <w:rFonts w:ascii="Times New Roman" w:eastAsia="Times New Roman" w:hAnsi="Times New Roman" w:cs="Times New Roman"/>
          <w:sz w:val="24"/>
          <w:szCs w:val="24"/>
        </w:rPr>
      </w:pPr>
      <w:r w:rsidRPr="00B04618">
        <w:rPr>
          <w:rFonts w:ascii="Times New Roman" w:hAnsi="Times New Roman" w:cs="Times New Roman"/>
          <w:b/>
          <w:bCs/>
          <w:noProof/>
          <w:sz w:val="24"/>
          <w:szCs w:val="24"/>
          <w:u w:val="single"/>
        </w:rPr>
        <w:drawing>
          <wp:anchor distT="0" distB="0" distL="114300" distR="114300" simplePos="0" relativeHeight="251669504" behindDoc="0" locked="0" layoutInCell="1" allowOverlap="1" wp14:anchorId="08888687" wp14:editId="79BA2723">
            <wp:simplePos x="0" y="0"/>
            <wp:positionH relativeFrom="margin">
              <wp:posOffset>-808355</wp:posOffset>
            </wp:positionH>
            <wp:positionV relativeFrom="paragraph">
              <wp:posOffset>10795</wp:posOffset>
            </wp:positionV>
            <wp:extent cx="1142365" cy="652145"/>
            <wp:effectExtent l="0" t="0" r="635" b="0"/>
            <wp:wrapThrough wrapText="bothSides">
              <wp:wrapPolygon edited="0">
                <wp:start x="0" y="0"/>
                <wp:lineTo x="0" y="20822"/>
                <wp:lineTo x="21252" y="20822"/>
                <wp:lineTo x="21252" y="0"/>
                <wp:lineTo x="0" y="0"/>
              </wp:wrapPolygon>
            </wp:wrapThrough>
            <wp:docPr id="2033867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6704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42365" cy="652145"/>
                    </a:xfrm>
                    <a:prstGeom prst="rect">
                      <a:avLst/>
                    </a:prstGeom>
                  </pic:spPr>
                </pic:pic>
              </a:graphicData>
            </a:graphic>
            <wp14:sizeRelH relativeFrom="margin">
              <wp14:pctWidth>0</wp14:pctWidth>
            </wp14:sizeRelH>
            <wp14:sizeRelV relativeFrom="margin">
              <wp14:pctHeight>0</wp14:pctHeight>
            </wp14:sizeRelV>
          </wp:anchor>
        </w:drawing>
      </w:r>
    </w:p>
    <w:p w14:paraId="7864132A" w14:textId="3068501F" w:rsidR="00EF1C93" w:rsidRPr="00A349BE" w:rsidRDefault="00C60E6F" w:rsidP="00825242">
      <w:pPr>
        <w:tabs>
          <w:tab w:val="num" w:pos="540"/>
        </w:tabs>
        <w:spacing w:after="120" w:line="360" w:lineRule="auto"/>
        <w:jc w:val="both"/>
        <w:rPr>
          <w:rFonts w:ascii="Times New Roman" w:hAnsi="Times New Roman" w:cs="Times New Roman"/>
          <w:b/>
          <w:bCs/>
          <w:sz w:val="24"/>
          <w:szCs w:val="24"/>
          <w:u w:val="single"/>
        </w:rPr>
      </w:pPr>
      <w:r w:rsidRPr="00A349BE">
        <w:rPr>
          <w:rFonts w:ascii="Times New Roman" w:hAnsi="Times New Roman" w:cs="Times New Roman"/>
          <w:b/>
          <w:bCs/>
          <w:sz w:val="24"/>
          <w:szCs w:val="24"/>
          <w:u w:val="single"/>
        </w:rPr>
        <w:t>Q</w:t>
      </w:r>
      <w:r w:rsidR="0AAB5ACA" w:rsidRPr="00A349BE">
        <w:rPr>
          <w:rFonts w:ascii="Times New Roman" w:hAnsi="Times New Roman" w:cs="Times New Roman"/>
          <w:b/>
          <w:bCs/>
          <w:sz w:val="24"/>
          <w:szCs w:val="24"/>
          <w:u w:val="single"/>
        </w:rPr>
        <w:t>uelques aliments exclus</w:t>
      </w:r>
      <w:r w:rsidR="00B04618" w:rsidRPr="00B04618">
        <w:rPr>
          <w:noProof/>
        </w:rPr>
        <w:t xml:space="preserve"> </w:t>
      </w:r>
    </w:p>
    <w:p w14:paraId="32402220" w14:textId="77777777" w:rsidR="00EF1C93" w:rsidRPr="00A349BE" w:rsidRDefault="0AAB5ACA" w:rsidP="43E3154F">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En raison de leur très faible teneur nutritive et d’une teneur excessivement élevée en sucre raffiné, en gras saturés, en cholestérol ou en sodium, les aliments suivants ne se retrouvent pas au service de garde :</w:t>
      </w:r>
    </w:p>
    <w:p w14:paraId="616A06CE" w14:textId="4B061F71"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Charcuteries (</w:t>
      </w:r>
      <w:proofErr w:type="spellStart"/>
      <w:r w:rsidRPr="00A349BE">
        <w:rPr>
          <w:rFonts w:ascii="Times New Roman" w:hAnsi="Times New Roman" w:cs="Times New Roman"/>
          <w:sz w:val="24"/>
          <w:szCs w:val="24"/>
        </w:rPr>
        <w:t>bologne</w:t>
      </w:r>
      <w:proofErr w:type="spellEnd"/>
      <w:r w:rsidRPr="00A349BE">
        <w:rPr>
          <w:rFonts w:ascii="Times New Roman" w:hAnsi="Times New Roman" w:cs="Times New Roman"/>
          <w:sz w:val="24"/>
          <w:szCs w:val="24"/>
        </w:rPr>
        <w:t>, viandes fumées, tous les types de saucisses sauf les saucisses de tofu, tous les saucissons de type pepperoni, salami, etc.)</w:t>
      </w:r>
    </w:p>
    <w:p w14:paraId="3B93FD3B"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Pâtés et pains de viande en conserve</w:t>
      </w:r>
    </w:p>
    <w:p w14:paraId="37668598"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Fritures</w:t>
      </w:r>
    </w:p>
    <w:p w14:paraId="731FE4CB"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Aliments panés du commerce</w:t>
      </w:r>
    </w:p>
    <w:p w14:paraId="29993203"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proofErr w:type="spellStart"/>
      <w:r w:rsidRPr="00A349BE">
        <w:rPr>
          <w:rFonts w:ascii="Times New Roman" w:hAnsi="Times New Roman" w:cs="Times New Roman"/>
          <w:sz w:val="24"/>
          <w:szCs w:val="24"/>
        </w:rPr>
        <w:t>Shortening</w:t>
      </w:r>
      <w:proofErr w:type="spellEnd"/>
      <w:r w:rsidRPr="00A349BE">
        <w:rPr>
          <w:rFonts w:ascii="Times New Roman" w:hAnsi="Times New Roman" w:cs="Times New Roman"/>
          <w:sz w:val="24"/>
          <w:szCs w:val="24"/>
        </w:rPr>
        <w:t xml:space="preserve"> ou margarine dure et saindoux</w:t>
      </w:r>
    </w:p>
    <w:p w14:paraId="75207713" w14:textId="6414F4E2"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Vinaigrettes commerciales exceptée</w:t>
      </w:r>
      <w:r w:rsidR="00BD4045">
        <w:rPr>
          <w:rFonts w:ascii="Times New Roman" w:hAnsi="Times New Roman" w:cs="Times New Roman"/>
          <w:sz w:val="24"/>
          <w:szCs w:val="24"/>
        </w:rPr>
        <w:t>s</w:t>
      </w:r>
      <w:r w:rsidRPr="00A349BE">
        <w:rPr>
          <w:rFonts w:ascii="Times New Roman" w:hAnsi="Times New Roman" w:cs="Times New Roman"/>
          <w:sz w:val="24"/>
          <w:szCs w:val="24"/>
        </w:rPr>
        <w:t xml:space="preserve"> la vinaigrette salade de choux</w:t>
      </w:r>
    </w:p>
    <w:p w14:paraId="798519DF" w14:textId="5764A40F"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Margarine de soya ou d’huile végétale hydrogénée</w:t>
      </w:r>
    </w:p>
    <w:p w14:paraId="023E7787"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Pâtisseries commerciales (beignes, crêpes, gaufres, croissants, muffins, etc.) incluant et le « </w:t>
      </w:r>
      <w:proofErr w:type="spellStart"/>
      <w:r w:rsidRPr="00A349BE">
        <w:rPr>
          <w:rFonts w:ascii="Times New Roman" w:hAnsi="Times New Roman" w:cs="Times New Roman"/>
          <w:sz w:val="24"/>
          <w:szCs w:val="24"/>
        </w:rPr>
        <w:t>dream</w:t>
      </w:r>
      <w:proofErr w:type="spellEnd"/>
      <w:r w:rsidRPr="00A349BE">
        <w:rPr>
          <w:rFonts w:ascii="Times New Roman" w:hAnsi="Times New Roman" w:cs="Times New Roman"/>
          <w:sz w:val="24"/>
          <w:szCs w:val="24"/>
        </w:rPr>
        <w:t xml:space="preserve"> whip »</w:t>
      </w:r>
    </w:p>
    <w:p w14:paraId="317C1EBB"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Frites ou pommes de terre rissolées, surgelées</w:t>
      </w:r>
    </w:p>
    <w:p w14:paraId="01B3B79E"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Céréales sucrées sans fruits contenant plus de 5g de sucre ajouté</w:t>
      </w:r>
    </w:p>
    <w:p w14:paraId="6697DE0C"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Rouleaux aux fruits</w:t>
      </w:r>
    </w:p>
    <w:p w14:paraId="6B2E4E4C" w14:textId="5BC17F3A"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Friandises commerciales, chocolatées et autres</w:t>
      </w:r>
    </w:p>
    <w:p w14:paraId="6A7EA594"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Sucettes glacées commerciales (popsicle)</w:t>
      </w:r>
    </w:p>
    <w:p w14:paraId="17A3153B" w14:textId="77777777" w:rsidR="00EF1C93" w:rsidRPr="00A349BE" w:rsidRDefault="0AAB5ACA">
      <w:pPr>
        <w:numPr>
          <w:ilvl w:val="0"/>
          <w:numId w:val="13"/>
        </w:numPr>
        <w:spacing w:after="0" w:line="276" w:lineRule="auto"/>
        <w:ind w:left="714" w:hanging="357"/>
        <w:jc w:val="both"/>
        <w:rPr>
          <w:rFonts w:ascii="Times New Roman" w:hAnsi="Times New Roman" w:cs="Times New Roman"/>
          <w:sz w:val="24"/>
          <w:szCs w:val="24"/>
        </w:rPr>
      </w:pPr>
      <w:r w:rsidRPr="00A349BE">
        <w:rPr>
          <w:rFonts w:ascii="Times New Roman" w:hAnsi="Times New Roman" w:cs="Times New Roman"/>
          <w:sz w:val="24"/>
          <w:szCs w:val="24"/>
        </w:rPr>
        <w:t>Friandises glacées commerciales (sauf le sorbet, la crème et le yogourt glacés)</w:t>
      </w:r>
    </w:p>
    <w:p w14:paraId="66723293" w14:textId="77777777" w:rsidR="00EF1C93" w:rsidRPr="00A349BE" w:rsidRDefault="0AAB5ACA">
      <w:pPr>
        <w:numPr>
          <w:ilvl w:val="0"/>
          <w:numId w:val="13"/>
        </w:numPr>
        <w:spacing w:after="0" w:line="276" w:lineRule="auto"/>
        <w:jc w:val="both"/>
        <w:rPr>
          <w:rFonts w:ascii="Times New Roman" w:hAnsi="Times New Roman" w:cs="Times New Roman"/>
          <w:sz w:val="24"/>
          <w:szCs w:val="24"/>
        </w:rPr>
      </w:pPr>
      <w:proofErr w:type="gramStart"/>
      <w:r w:rsidRPr="00A349BE">
        <w:rPr>
          <w:rFonts w:ascii="Times New Roman" w:hAnsi="Times New Roman" w:cs="Times New Roman"/>
          <w:sz w:val="24"/>
          <w:szCs w:val="24"/>
        </w:rPr>
        <w:t>Croustilles</w:t>
      </w:r>
      <w:proofErr w:type="gramEnd"/>
      <w:r w:rsidRPr="00A349BE">
        <w:rPr>
          <w:rFonts w:ascii="Times New Roman" w:hAnsi="Times New Roman" w:cs="Times New Roman"/>
          <w:sz w:val="24"/>
          <w:szCs w:val="24"/>
        </w:rPr>
        <w:t xml:space="preserve"> et bretzels</w:t>
      </w:r>
    </w:p>
    <w:p w14:paraId="460B2FCE" w14:textId="67218BF1" w:rsidR="00EF1C93" w:rsidRPr="00A349BE" w:rsidRDefault="00EF1C93" w:rsidP="009B2C6A">
      <w:pPr>
        <w:spacing w:after="0" w:line="276" w:lineRule="auto"/>
        <w:ind w:left="720"/>
        <w:jc w:val="both"/>
        <w:rPr>
          <w:rFonts w:ascii="Times New Roman" w:hAnsi="Times New Roman" w:cs="Times New Roman"/>
          <w:sz w:val="24"/>
          <w:szCs w:val="24"/>
        </w:rPr>
      </w:pPr>
    </w:p>
    <w:p w14:paraId="3635DC16" w14:textId="0B005456" w:rsidR="00EF1C93" w:rsidRPr="00A349BE" w:rsidRDefault="0AAB5ACA" w:rsidP="43E3154F">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D’autres aliments comportant des restrictions, en raison du risque d’étouffement qu’ils présentent, sont énumérés dans la section suivante.</w:t>
      </w:r>
    </w:p>
    <w:p w14:paraId="4CE99D9C" w14:textId="611F0C31" w:rsidR="7EB9B218" w:rsidRDefault="7EB9B218" w:rsidP="7EB9B218">
      <w:pPr>
        <w:spacing w:after="0" w:line="276" w:lineRule="auto"/>
        <w:jc w:val="both"/>
        <w:rPr>
          <w:rFonts w:ascii="Times New Roman" w:hAnsi="Times New Roman" w:cs="Times New Roman"/>
          <w:sz w:val="24"/>
          <w:szCs w:val="24"/>
        </w:rPr>
      </w:pPr>
    </w:p>
    <w:p w14:paraId="2A538A75" w14:textId="33CBC228" w:rsidR="4C29C84A" w:rsidRPr="00D52F31" w:rsidRDefault="715257ED" w:rsidP="00925950">
      <w:pPr>
        <w:pStyle w:val="Titre1"/>
        <w:spacing w:line="360" w:lineRule="auto"/>
        <w:rPr>
          <w:rFonts w:ascii="Times New Roman" w:eastAsia="Times New Roman" w:hAnsi="Times New Roman" w:cs="Times New Roman"/>
          <w:sz w:val="24"/>
          <w:szCs w:val="24"/>
        </w:rPr>
      </w:pPr>
      <w:bookmarkStart w:id="12" w:name="_Toc231024009"/>
      <w:r w:rsidRPr="7EB9B218">
        <w:rPr>
          <w:sz w:val="24"/>
          <w:szCs w:val="24"/>
        </w:rPr>
        <w:t>R</w:t>
      </w:r>
      <w:r w:rsidR="00386719" w:rsidRPr="7EB9B218">
        <w:rPr>
          <w:sz w:val="24"/>
          <w:szCs w:val="24"/>
        </w:rPr>
        <w:t>ISQUES D’ÉTOUFFEMENT</w:t>
      </w:r>
      <w:r w:rsidR="00F81195" w:rsidRPr="7EB9B218">
        <w:rPr>
          <w:sz w:val="24"/>
          <w:szCs w:val="24"/>
        </w:rPr>
        <w:t>S</w:t>
      </w:r>
      <w:bookmarkEnd w:id="12"/>
    </w:p>
    <w:p w14:paraId="68F54411" w14:textId="65F0D765" w:rsidR="72DF8241" w:rsidRPr="00A349BE" w:rsidRDefault="72DF8241"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Afin de réduire les risques d’étouffement, les mesures suivantes sont appliquées :</w:t>
      </w:r>
    </w:p>
    <w:p w14:paraId="64A6C6D3" w14:textId="0D0285E7" w:rsidR="72DF8241" w:rsidRDefault="008B6181" w:rsidP="00B45551">
      <w:pPr>
        <w:pStyle w:val="Paragraphedeliste"/>
        <w:numPr>
          <w:ilvl w:val="0"/>
          <w:numId w:val="4"/>
        </w:numPr>
        <w:spacing w:after="0"/>
        <w:jc w:val="both"/>
        <w:rPr>
          <w:rFonts w:ascii="Times New Roman" w:eastAsia="Times New Roman" w:hAnsi="Times New Roman" w:cs="Times New Roman"/>
          <w:sz w:val="24"/>
          <w:szCs w:val="24"/>
        </w:rPr>
      </w:pPr>
      <w:r w:rsidRPr="008B6181">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14:anchorId="1A29DCD9" wp14:editId="30229F59">
            <wp:simplePos x="0" y="0"/>
            <wp:positionH relativeFrom="margin">
              <wp:align>right</wp:align>
            </wp:positionH>
            <wp:positionV relativeFrom="paragraph">
              <wp:posOffset>428964</wp:posOffset>
            </wp:positionV>
            <wp:extent cx="2349796" cy="1328015"/>
            <wp:effectExtent l="0" t="0" r="0" b="5715"/>
            <wp:wrapNone/>
            <wp:docPr id="12297972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9723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49796" cy="1328015"/>
                    </a:xfrm>
                    <a:prstGeom prst="rect">
                      <a:avLst/>
                    </a:prstGeom>
                  </pic:spPr>
                </pic:pic>
              </a:graphicData>
            </a:graphic>
            <wp14:sizeRelH relativeFrom="margin">
              <wp14:pctWidth>0</wp14:pctWidth>
            </wp14:sizeRelH>
            <wp14:sizeRelV relativeFrom="margin">
              <wp14:pctHeight>0</wp14:pctHeight>
            </wp14:sizeRelV>
          </wp:anchor>
        </w:drawing>
      </w:r>
      <w:r w:rsidR="72DF8241" w:rsidRPr="00A349BE">
        <w:rPr>
          <w:rFonts w:ascii="Times New Roman" w:eastAsia="Times New Roman" w:hAnsi="Times New Roman" w:cs="Times New Roman"/>
          <w:sz w:val="24"/>
          <w:szCs w:val="24"/>
        </w:rPr>
        <w:t xml:space="preserve">Le personnel favorise un climat calme durant les repas, assure une surveillance constante, veille à ce que les enfants demeurent assis et les encourage à bien mastiquer avant d’avaler ; </w:t>
      </w:r>
    </w:p>
    <w:p w14:paraId="5ABC8BD5" w14:textId="46925883" w:rsidR="008B6181" w:rsidRDefault="008B6181" w:rsidP="008B6181">
      <w:pPr>
        <w:spacing w:after="0"/>
        <w:jc w:val="both"/>
        <w:rPr>
          <w:rFonts w:ascii="Times New Roman" w:eastAsia="Times New Roman" w:hAnsi="Times New Roman" w:cs="Times New Roman"/>
          <w:sz w:val="24"/>
          <w:szCs w:val="24"/>
        </w:rPr>
      </w:pPr>
    </w:p>
    <w:p w14:paraId="5B04377B" w14:textId="27FCD093" w:rsidR="008B6181" w:rsidRPr="008B6181" w:rsidRDefault="008B6181" w:rsidP="008B6181">
      <w:pPr>
        <w:spacing w:after="0"/>
        <w:jc w:val="both"/>
        <w:rPr>
          <w:rFonts w:ascii="Times New Roman" w:eastAsia="Times New Roman" w:hAnsi="Times New Roman" w:cs="Times New Roman"/>
          <w:sz w:val="24"/>
          <w:szCs w:val="24"/>
        </w:rPr>
      </w:pPr>
    </w:p>
    <w:p w14:paraId="77013DDB" w14:textId="317C33D2" w:rsidR="72DF8241" w:rsidRPr="00A349BE" w:rsidRDefault="72DF8241" w:rsidP="00B45551">
      <w:pPr>
        <w:pStyle w:val="Paragraphedeliste"/>
        <w:numPr>
          <w:ilvl w:val="0"/>
          <w:numId w:val="4"/>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lastRenderedPageBreak/>
        <w:t xml:space="preserve">Une attention particulière est portée à la présence d’arêtes lors du service de poisson ; </w:t>
      </w:r>
    </w:p>
    <w:p w14:paraId="36028663" w14:textId="13037B57" w:rsidR="72DF8241" w:rsidRPr="00A349BE" w:rsidRDefault="72DF8241" w:rsidP="00B45551">
      <w:pPr>
        <w:pStyle w:val="Paragraphedeliste"/>
        <w:numPr>
          <w:ilvl w:val="0"/>
          <w:numId w:val="4"/>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Certains aliments ne sont pas offerts aux enfants de moins de </w:t>
      </w:r>
      <w:r w:rsidR="2D5BCBB8" w:rsidRPr="00A349BE">
        <w:rPr>
          <w:rFonts w:ascii="Times New Roman" w:eastAsia="Times New Roman" w:hAnsi="Times New Roman" w:cs="Times New Roman"/>
          <w:sz w:val="24"/>
          <w:szCs w:val="24"/>
        </w:rPr>
        <w:t>5</w:t>
      </w:r>
      <w:r w:rsidRPr="00A349BE">
        <w:rPr>
          <w:rFonts w:ascii="Times New Roman" w:eastAsia="Times New Roman" w:hAnsi="Times New Roman" w:cs="Times New Roman"/>
          <w:sz w:val="24"/>
          <w:szCs w:val="24"/>
        </w:rPr>
        <w:t xml:space="preserve"> ans, notamment les rondelles de saucisses (incluant tofu), les carottes et céleri</w:t>
      </w:r>
      <w:r w:rsidR="00BD4045">
        <w:rPr>
          <w:rFonts w:ascii="Times New Roman" w:eastAsia="Times New Roman" w:hAnsi="Times New Roman" w:cs="Times New Roman"/>
          <w:sz w:val="24"/>
          <w:szCs w:val="24"/>
        </w:rPr>
        <w:t>s</w:t>
      </w:r>
      <w:r w:rsidRPr="00A349BE">
        <w:rPr>
          <w:rFonts w:ascii="Times New Roman" w:eastAsia="Times New Roman" w:hAnsi="Times New Roman" w:cs="Times New Roman"/>
          <w:sz w:val="24"/>
          <w:szCs w:val="24"/>
        </w:rPr>
        <w:t xml:space="preserve"> crus en morceaux, les graines entières et le maïs soufflé. </w:t>
      </w:r>
    </w:p>
    <w:p w14:paraId="3EE8B733" w14:textId="3F0E8AA2" w:rsidR="72DF8241" w:rsidRPr="00A349BE" w:rsidRDefault="72DF8241"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b/>
          <w:bCs/>
          <w:sz w:val="24"/>
          <w:szCs w:val="24"/>
        </w:rPr>
        <w:t>Note :</w:t>
      </w:r>
      <w:r w:rsidRPr="00A349BE">
        <w:rPr>
          <w:rFonts w:ascii="Times New Roman" w:eastAsia="Times New Roman" w:hAnsi="Times New Roman" w:cs="Times New Roman"/>
          <w:sz w:val="24"/>
          <w:szCs w:val="24"/>
        </w:rPr>
        <w:t xml:space="preserve"> Tout aliment dur, petit ou rond est coupé, tranché ou haché. Aucun aliment n’est servi avec un cure-dents ou sur une brochette.</w:t>
      </w:r>
    </w:p>
    <w:p w14:paraId="5869EB33" w14:textId="62A61E7F" w:rsidR="72DF8241" w:rsidRPr="00A349BE" w:rsidRDefault="72DF8241" w:rsidP="00B45551">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Des adaptations sont également faites selon l’âge des enfants :</w:t>
      </w:r>
    </w:p>
    <w:p w14:paraId="4C38D1A0" w14:textId="3A31BC49" w:rsidR="72DF8241" w:rsidRPr="00A349BE" w:rsidRDefault="72DF8241" w:rsidP="00B45551">
      <w:pPr>
        <w:spacing w:before="240" w:after="240"/>
        <w:jc w:val="both"/>
        <w:rPr>
          <w:rFonts w:ascii="Times New Roman" w:eastAsia="Times New Roman" w:hAnsi="Times New Roman" w:cs="Times New Roman"/>
          <w:b/>
          <w:bCs/>
          <w:sz w:val="24"/>
          <w:szCs w:val="24"/>
        </w:rPr>
      </w:pPr>
      <w:r w:rsidRPr="00A349BE">
        <w:rPr>
          <w:rFonts w:ascii="Times New Roman" w:eastAsia="Times New Roman" w:hAnsi="Times New Roman" w:cs="Times New Roman"/>
          <w:b/>
          <w:bCs/>
          <w:sz w:val="24"/>
          <w:szCs w:val="24"/>
        </w:rPr>
        <w:t>Avant 12 mois</w:t>
      </w:r>
      <w:r w:rsidR="005431FC" w:rsidRPr="005431FC">
        <w:rPr>
          <w:noProof/>
        </w:rPr>
        <w:t xml:space="preserve"> </w:t>
      </w:r>
    </w:p>
    <w:p w14:paraId="45D38656" w14:textId="7AB5343E" w:rsidR="72DF8241" w:rsidRPr="00A349BE" w:rsidRDefault="72DF8241" w:rsidP="00B45551">
      <w:pPr>
        <w:pStyle w:val="Paragraphedeliste"/>
        <w:numPr>
          <w:ilvl w:val="0"/>
          <w:numId w:val="3"/>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légumes sont bien cuits et coupés en petits morceaux ou en lanières ; </w:t>
      </w:r>
    </w:p>
    <w:p w14:paraId="598DD905" w14:textId="7B788551" w:rsidR="72DF8241" w:rsidRPr="00A349BE" w:rsidRDefault="72DF8241" w:rsidP="00B45551">
      <w:pPr>
        <w:pStyle w:val="Paragraphedeliste"/>
        <w:numPr>
          <w:ilvl w:val="0"/>
          <w:numId w:val="3"/>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pommes crues sont râpées ; </w:t>
      </w:r>
    </w:p>
    <w:p w14:paraId="503B8515" w14:textId="0CEE991A" w:rsidR="72DF8241" w:rsidRPr="00A349BE" w:rsidRDefault="72DF8241" w:rsidP="00B45551">
      <w:pPr>
        <w:pStyle w:val="Paragraphedeliste"/>
        <w:numPr>
          <w:ilvl w:val="0"/>
          <w:numId w:val="3"/>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raisins sont sans pépins et coupés en quatre ; </w:t>
      </w:r>
    </w:p>
    <w:p w14:paraId="004190E4" w14:textId="460B49AC" w:rsidR="72DF8241" w:rsidRPr="00A349BE" w:rsidRDefault="72DF8241" w:rsidP="00B45551">
      <w:pPr>
        <w:pStyle w:val="Paragraphedeliste"/>
        <w:numPr>
          <w:ilvl w:val="0"/>
          <w:numId w:val="3"/>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Les fruits sont offerts sans pelure, noyau</w:t>
      </w:r>
      <w:r w:rsidR="00BD4045">
        <w:rPr>
          <w:rFonts w:ascii="Times New Roman" w:eastAsia="Times New Roman" w:hAnsi="Times New Roman" w:cs="Times New Roman"/>
          <w:sz w:val="24"/>
          <w:szCs w:val="24"/>
        </w:rPr>
        <w:t>,</w:t>
      </w:r>
      <w:r w:rsidRPr="00A349BE">
        <w:rPr>
          <w:rFonts w:ascii="Times New Roman" w:eastAsia="Times New Roman" w:hAnsi="Times New Roman" w:cs="Times New Roman"/>
          <w:sz w:val="24"/>
          <w:szCs w:val="24"/>
        </w:rPr>
        <w:t xml:space="preserve"> ni pépins ; </w:t>
      </w:r>
    </w:p>
    <w:p w14:paraId="11592AD1" w14:textId="5ACF040A" w:rsidR="72DF8241" w:rsidRPr="00A349BE" w:rsidRDefault="72DF8241" w:rsidP="00B45551">
      <w:pPr>
        <w:pStyle w:val="Paragraphedeliste"/>
        <w:numPr>
          <w:ilvl w:val="0"/>
          <w:numId w:val="3"/>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petits fruits sont réduits en purée ; </w:t>
      </w:r>
    </w:p>
    <w:p w14:paraId="6441DDBE" w14:textId="16F0FF37" w:rsidR="72DF8241" w:rsidRPr="00A349BE" w:rsidRDefault="72DF8241" w:rsidP="00B45551">
      <w:pPr>
        <w:pStyle w:val="Paragraphedeliste"/>
        <w:numPr>
          <w:ilvl w:val="0"/>
          <w:numId w:val="3"/>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saucisses de tofu sont coupées dans le sens de la longueur puis en petits morceaux. </w:t>
      </w:r>
    </w:p>
    <w:p w14:paraId="7390ACDE" w14:textId="0A39FFAF" w:rsidR="72DF8241" w:rsidRPr="00A349BE" w:rsidRDefault="72DF8241" w:rsidP="00B45551">
      <w:pPr>
        <w:spacing w:before="240" w:after="240"/>
        <w:jc w:val="both"/>
        <w:rPr>
          <w:rFonts w:ascii="Times New Roman" w:eastAsia="Times New Roman" w:hAnsi="Times New Roman" w:cs="Times New Roman"/>
          <w:b/>
          <w:bCs/>
          <w:sz w:val="24"/>
          <w:szCs w:val="24"/>
        </w:rPr>
      </w:pPr>
      <w:r w:rsidRPr="00A349BE">
        <w:rPr>
          <w:rFonts w:ascii="Times New Roman" w:eastAsia="Times New Roman" w:hAnsi="Times New Roman" w:cs="Times New Roman"/>
          <w:b/>
          <w:bCs/>
          <w:sz w:val="24"/>
          <w:szCs w:val="24"/>
        </w:rPr>
        <w:t>Entre 1 an et 2 ans</w:t>
      </w:r>
    </w:p>
    <w:p w14:paraId="2A7ED1EC" w14:textId="571C86D2" w:rsidR="72DF8241" w:rsidRPr="00A349BE" w:rsidRDefault="72DF8241" w:rsidP="00B45551">
      <w:pPr>
        <w:pStyle w:val="Paragraphedeliste"/>
        <w:numPr>
          <w:ilvl w:val="0"/>
          <w:numId w:val="2"/>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légumes </w:t>
      </w:r>
      <w:r w:rsidR="39B8AAD5" w:rsidRPr="00A349BE">
        <w:rPr>
          <w:rFonts w:ascii="Times New Roman" w:eastAsia="Times New Roman" w:hAnsi="Times New Roman" w:cs="Times New Roman"/>
          <w:sz w:val="24"/>
          <w:szCs w:val="24"/>
        </w:rPr>
        <w:t xml:space="preserve">sont </w:t>
      </w:r>
      <w:r w:rsidR="26E4839C" w:rsidRPr="00A349BE">
        <w:rPr>
          <w:rFonts w:ascii="Times New Roman" w:eastAsia="Times New Roman" w:hAnsi="Times New Roman" w:cs="Times New Roman"/>
          <w:sz w:val="24"/>
          <w:szCs w:val="24"/>
        </w:rPr>
        <w:t>tendre</w:t>
      </w:r>
      <w:r w:rsidR="39B8AAD5" w:rsidRPr="00A349BE">
        <w:rPr>
          <w:rFonts w:ascii="Times New Roman" w:eastAsia="Times New Roman" w:hAnsi="Times New Roman" w:cs="Times New Roman"/>
          <w:sz w:val="24"/>
          <w:szCs w:val="24"/>
        </w:rPr>
        <w:t>s</w:t>
      </w:r>
      <w:r w:rsidRPr="00A349BE">
        <w:rPr>
          <w:rFonts w:ascii="Times New Roman" w:eastAsia="Times New Roman" w:hAnsi="Times New Roman" w:cs="Times New Roman"/>
          <w:sz w:val="24"/>
          <w:szCs w:val="24"/>
        </w:rPr>
        <w:t xml:space="preserve"> </w:t>
      </w:r>
      <w:r w:rsidR="681CCA50" w:rsidRPr="00A349BE">
        <w:rPr>
          <w:rFonts w:ascii="Times New Roman" w:eastAsia="Times New Roman" w:hAnsi="Times New Roman" w:cs="Times New Roman"/>
          <w:sz w:val="24"/>
          <w:szCs w:val="24"/>
        </w:rPr>
        <w:t>e</w:t>
      </w:r>
      <w:r w:rsidRPr="00A349BE">
        <w:rPr>
          <w:rFonts w:ascii="Times New Roman" w:eastAsia="Times New Roman" w:hAnsi="Times New Roman" w:cs="Times New Roman"/>
          <w:sz w:val="24"/>
          <w:szCs w:val="24"/>
        </w:rPr>
        <w:t xml:space="preserve">t coupés en petits morceaux ; </w:t>
      </w:r>
    </w:p>
    <w:p w14:paraId="3B87758F" w14:textId="127C605E" w:rsidR="72DF8241" w:rsidRPr="00A349BE" w:rsidRDefault="72DF8241" w:rsidP="00B45551">
      <w:pPr>
        <w:pStyle w:val="Paragraphedeliste"/>
        <w:numPr>
          <w:ilvl w:val="0"/>
          <w:numId w:val="2"/>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légumes plus fermes sont râpés ou blanchis et coupés finement ; </w:t>
      </w:r>
    </w:p>
    <w:p w14:paraId="47EB1960" w14:textId="0966FA4A" w:rsidR="72DF8241" w:rsidRPr="00A349BE" w:rsidRDefault="72DF8241" w:rsidP="00B45551">
      <w:pPr>
        <w:pStyle w:val="Paragraphedeliste"/>
        <w:numPr>
          <w:ilvl w:val="0"/>
          <w:numId w:val="2"/>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Les fruits sont servis en morceaux, sans pelure, noyau</w:t>
      </w:r>
      <w:r w:rsidR="00BD4045">
        <w:rPr>
          <w:rFonts w:ascii="Times New Roman" w:eastAsia="Times New Roman" w:hAnsi="Times New Roman" w:cs="Times New Roman"/>
          <w:sz w:val="24"/>
          <w:szCs w:val="24"/>
        </w:rPr>
        <w:t>,</w:t>
      </w:r>
      <w:r w:rsidRPr="00A349BE">
        <w:rPr>
          <w:rFonts w:ascii="Times New Roman" w:eastAsia="Times New Roman" w:hAnsi="Times New Roman" w:cs="Times New Roman"/>
          <w:sz w:val="24"/>
          <w:szCs w:val="24"/>
        </w:rPr>
        <w:t xml:space="preserve"> ni pépins ; </w:t>
      </w:r>
    </w:p>
    <w:p w14:paraId="4013B9AB" w14:textId="6196EB3B" w:rsidR="72DF8241" w:rsidRPr="00A349BE" w:rsidRDefault="72DF8241" w:rsidP="00B45551">
      <w:pPr>
        <w:pStyle w:val="Paragraphedeliste"/>
        <w:numPr>
          <w:ilvl w:val="0"/>
          <w:numId w:val="2"/>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raisins sont coupés en quatre ; </w:t>
      </w:r>
    </w:p>
    <w:p w14:paraId="02D2D6F2" w14:textId="3A07FB96" w:rsidR="72DF8241" w:rsidRPr="00A349BE" w:rsidRDefault="72DF8241" w:rsidP="00B45551">
      <w:pPr>
        <w:pStyle w:val="Paragraphedeliste"/>
        <w:numPr>
          <w:ilvl w:val="0"/>
          <w:numId w:val="2"/>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saucisses sont coupées dans le sens de la longueur puis en petits morceaux. </w:t>
      </w:r>
    </w:p>
    <w:p w14:paraId="071D3B74" w14:textId="28D827D8" w:rsidR="72DF8241" w:rsidRPr="00A349BE" w:rsidRDefault="72DF8241" w:rsidP="00B45551">
      <w:pPr>
        <w:spacing w:before="240" w:after="240"/>
        <w:jc w:val="both"/>
        <w:rPr>
          <w:rFonts w:ascii="Times New Roman" w:eastAsia="Times New Roman" w:hAnsi="Times New Roman" w:cs="Times New Roman"/>
          <w:b/>
          <w:bCs/>
          <w:sz w:val="24"/>
          <w:szCs w:val="24"/>
        </w:rPr>
      </w:pPr>
      <w:r w:rsidRPr="00A349BE">
        <w:rPr>
          <w:rFonts w:ascii="Times New Roman" w:eastAsia="Times New Roman" w:hAnsi="Times New Roman" w:cs="Times New Roman"/>
          <w:b/>
          <w:bCs/>
          <w:sz w:val="24"/>
          <w:szCs w:val="24"/>
        </w:rPr>
        <w:t xml:space="preserve">Entre 2 ans et </w:t>
      </w:r>
      <w:r w:rsidR="0025EE5A" w:rsidRPr="00A349BE">
        <w:rPr>
          <w:rFonts w:ascii="Times New Roman" w:eastAsia="Times New Roman" w:hAnsi="Times New Roman" w:cs="Times New Roman"/>
          <w:b/>
          <w:bCs/>
          <w:sz w:val="24"/>
          <w:szCs w:val="24"/>
        </w:rPr>
        <w:t>5</w:t>
      </w:r>
      <w:r w:rsidRPr="00A349BE">
        <w:rPr>
          <w:rFonts w:ascii="Times New Roman" w:eastAsia="Times New Roman" w:hAnsi="Times New Roman" w:cs="Times New Roman"/>
          <w:b/>
          <w:bCs/>
          <w:sz w:val="24"/>
          <w:szCs w:val="24"/>
        </w:rPr>
        <w:t xml:space="preserve"> ans</w:t>
      </w:r>
    </w:p>
    <w:p w14:paraId="5F71A08F" w14:textId="3D962AC8" w:rsidR="72DF8241" w:rsidRPr="00A349BE" w:rsidRDefault="72DF8241" w:rsidP="00B45551">
      <w:pPr>
        <w:pStyle w:val="Paragraphedeliste"/>
        <w:numPr>
          <w:ilvl w:val="0"/>
          <w:numId w:val="1"/>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légumes fermes sont râpés ou blanchis et coupés en fines lanières ; </w:t>
      </w:r>
    </w:p>
    <w:p w14:paraId="3D97433E" w14:textId="2FD25A0E" w:rsidR="72DF8241" w:rsidRPr="00A349BE" w:rsidRDefault="72DF8241" w:rsidP="00B45551">
      <w:pPr>
        <w:pStyle w:val="Paragraphedeliste"/>
        <w:numPr>
          <w:ilvl w:val="0"/>
          <w:numId w:val="1"/>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autres légumes crus sont coupés ou râpés ; </w:t>
      </w:r>
    </w:p>
    <w:p w14:paraId="7C4DFD7B" w14:textId="660C71FE" w:rsidR="72DF8241" w:rsidRPr="00A349BE" w:rsidRDefault="72DF8241" w:rsidP="00B45551">
      <w:pPr>
        <w:pStyle w:val="Paragraphedeliste"/>
        <w:numPr>
          <w:ilvl w:val="0"/>
          <w:numId w:val="1"/>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raisins sont coupés en quatre ; </w:t>
      </w:r>
    </w:p>
    <w:p w14:paraId="4A6B55A9" w14:textId="2114C471" w:rsidR="72DF8241" w:rsidRPr="00A349BE" w:rsidRDefault="72DF8241" w:rsidP="00B45551">
      <w:pPr>
        <w:pStyle w:val="Paragraphedeliste"/>
        <w:numPr>
          <w:ilvl w:val="0"/>
          <w:numId w:val="1"/>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Les fruits à noyau sont dénoyautés ; </w:t>
      </w:r>
    </w:p>
    <w:p w14:paraId="5B052888" w14:textId="172884CB" w:rsidR="72DF8241" w:rsidRPr="00A349BE" w:rsidRDefault="72DF8241" w:rsidP="00B45551">
      <w:pPr>
        <w:pStyle w:val="Paragraphedeliste"/>
        <w:numPr>
          <w:ilvl w:val="0"/>
          <w:numId w:val="1"/>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Les saucisses de tofu sont coupées dans le sens de la longueur puis en petits morceaux.</w:t>
      </w:r>
    </w:p>
    <w:p w14:paraId="65486D7E" w14:textId="77777777" w:rsidR="369ECD69" w:rsidRPr="00A349BE" w:rsidRDefault="369ECD69" w:rsidP="00B45551">
      <w:pPr>
        <w:jc w:val="both"/>
        <w:rPr>
          <w:color w:val="FF0000"/>
        </w:rPr>
      </w:pPr>
    </w:p>
    <w:p w14:paraId="5CA561BF" w14:textId="77777777" w:rsidR="007C3877" w:rsidRDefault="007C3877" w:rsidP="542A2B6B">
      <w:pPr>
        <w:rPr>
          <w:rFonts w:ascii="Times New Roman" w:hAnsi="Times New Roman" w:cs="Times New Roman"/>
          <w:color w:val="000000" w:themeColor="text1"/>
          <w:sz w:val="24"/>
          <w:szCs w:val="24"/>
        </w:rPr>
      </w:pPr>
      <w:r w:rsidRPr="00925950">
        <w:rPr>
          <w:rFonts w:ascii="Times New Roman" w:hAnsi="Times New Roman" w:cs="Times New Roman"/>
          <w:color w:val="000000" w:themeColor="text1"/>
          <w:sz w:val="24"/>
          <w:szCs w:val="24"/>
        </w:rPr>
        <w:t>Pour plus d’information</w:t>
      </w:r>
      <w:r w:rsidR="00BD4045" w:rsidRPr="00925950">
        <w:rPr>
          <w:rFonts w:ascii="Times New Roman" w:hAnsi="Times New Roman" w:cs="Times New Roman"/>
          <w:color w:val="000000" w:themeColor="text1"/>
          <w:sz w:val="24"/>
          <w:szCs w:val="24"/>
        </w:rPr>
        <w:t>,</w:t>
      </w:r>
      <w:r w:rsidRPr="00925950">
        <w:rPr>
          <w:rFonts w:ascii="Times New Roman" w:hAnsi="Times New Roman" w:cs="Times New Roman"/>
          <w:color w:val="000000" w:themeColor="text1"/>
          <w:sz w:val="24"/>
          <w:szCs w:val="24"/>
        </w:rPr>
        <w:t xml:space="preserve"> voir</w:t>
      </w:r>
      <w:r w:rsidR="00EF1993" w:rsidRPr="00925950">
        <w:rPr>
          <w:rFonts w:ascii="Times New Roman" w:hAnsi="Times New Roman" w:cs="Times New Roman"/>
          <w:color w:val="000000" w:themeColor="text1"/>
          <w:sz w:val="24"/>
          <w:szCs w:val="24"/>
        </w:rPr>
        <w:t xml:space="preserve"> </w:t>
      </w:r>
      <w:proofErr w:type="gramStart"/>
      <w:r w:rsidR="00637032" w:rsidRPr="00925950">
        <w:rPr>
          <w:rFonts w:ascii="Times New Roman" w:hAnsi="Times New Roman" w:cs="Times New Roman"/>
          <w:color w:val="000000" w:themeColor="text1"/>
          <w:sz w:val="24"/>
          <w:szCs w:val="24"/>
        </w:rPr>
        <w:t>Annexe  I</w:t>
      </w:r>
      <w:proofErr w:type="gramEnd"/>
    </w:p>
    <w:p w14:paraId="27FAC2B4" w14:textId="09979927" w:rsidR="00056B32" w:rsidRPr="00925950" w:rsidRDefault="00056B32" w:rsidP="542A2B6B">
      <w:pPr>
        <w:rPr>
          <w:rFonts w:ascii="Times New Roman" w:hAnsi="Times New Roman" w:cs="Times New Roman"/>
          <w:color w:val="000000" w:themeColor="text1"/>
          <w:sz w:val="24"/>
          <w:szCs w:val="24"/>
        </w:rPr>
        <w:sectPr w:rsidR="00056B32" w:rsidRPr="00925950" w:rsidSect="00EF1C93">
          <w:headerReference w:type="default" r:id="rId25"/>
          <w:footerReference w:type="default" r:id="rId26"/>
          <w:headerReference w:type="first" r:id="rId27"/>
          <w:footerReference w:type="first" r:id="rId28"/>
          <w:pgSz w:w="12240" w:h="15840"/>
          <w:pgMar w:top="1440" w:right="1800" w:bottom="719" w:left="1800" w:header="709" w:footer="709" w:gutter="0"/>
          <w:cols w:space="720"/>
          <w:titlePg/>
          <w:docGrid w:linePitch="360"/>
        </w:sectPr>
      </w:pPr>
      <w:r w:rsidRPr="00056B32">
        <w:rPr>
          <w:rFonts w:ascii="Times New Roman" w:hAnsi="Times New Roman" w:cs="Times New Roman"/>
          <w:noProof/>
          <w:color w:val="000000" w:themeColor="text1"/>
          <w:sz w:val="24"/>
          <w:szCs w:val="24"/>
        </w:rPr>
        <w:drawing>
          <wp:anchor distT="0" distB="0" distL="114300" distR="114300" simplePos="0" relativeHeight="251670528" behindDoc="0" locked="0" layoutInCell="1" allowOverlap="1" wp14:anchorId="17DB2ECF" wp14:editId="320BFFCF">
            <wp:simplePos x="0" y="0"/>
            <wp:positionH relativeFrom="margin">
              <wp:align>right</wp:align>
            </wp:positionH>
            <wp:positionV relativeFrom="paragraph">
              <wp:posOffset>229471</wp:posOffset>
            </wp:positionV>
            <wp:extent cx="5486400" cy="762635"/>
            <wp:effectExtent l="0" t="0" r="0" b="0"/>
            <wp:wrapNone/>
            <wp:docPr id="13492371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37161" name=""/>
                    <pic:cNvPicPr/>
                  </pic:nvPicPr>
                  <pic:blipFill>
                    <a:blip r:embed="rId29">
                      <a:extLst>
                        <a:ext uri="{28A0092B-C50C-407E-A947-70E740481C1C}">
                          <a14:useLocalDpi xmlns:a14="http://schemas.microsoft.com/office/drawing/2010/main" val="0"/>
                        </a:ext>
                      </a:extLst>
                    </a:blip>
                    <a:stretch>
                      <a:fillRect/>
                    </a:stretch>
                  </pic:blipFill>
                  <pic:spPr>
                    <a:xfrm>
                      <a:off x="0" y="0"/>
                      <a:ext cx="5486400" cy="762635"/>
                    </a:xfrm>
                    <a:prstGeom prst="rect">
                      <a:avLst/>
                    </a:prstGeom>
                  </pic:spPr>
                </pic:pic>
              </a:graphicData>
            </a:graphic>
          </wp:anchor>
        </w:drawing>
      </w:r>
    </w:p>
    <w:p w14:paraId="1A848746" w14:textId="7768D3F6" w:rsidR="009D3C39" w:rsidRPr="00386719" w:rsidRDefault="008434C7" w:rsidP="366AF8FE">
      <w:pPr>
        <w:pStyle w:val="Titre1"/>
        <w:rPr>
          <w:rFonts w:ascii="Times New Roman" w:hAnsi="Times New Roman" w:cs="Times New Roman"/>
          <w:sz w:val="24"/>
          <w:szCs w:val="24"/>
        </w:rPr>
      </w:pPr>
      <w:bookmarkStart w:id="13" w:name="_Toc231024010"/>
      <w:r w:rsidRPr="008434C7">
        <w:rPr>
          <w:noProof/>
          <w:sz w:val="24"/>
          <w:szCs w:val="24"/>
        </w:rPr>
        <w:lastRenderedPageBreak/>
        <w:drawing>
          <wp:anchor distT="0" distB="0" distL="114300" distR="114300" simplePos="0" relativeHeight="251671552" behindDoc="0" locked="0" layoutInCell="1" allowOverlap="1" wp14:anchorId="6B08CD0F" wp14:editId="65311B50">
            <wp:simplePos x="0" y="0"/>
            <wp:positionH relativeFrom="margin">
              <wp:align>center</wp:align>
            </wp:positionH>
            <wp:positionV relativeFrom="paragraph">
              <wp:posOffset>-659263</wp:posOffset>
            </wp:positionV>
            <wp:extent cx="2083981" cy="1087411"/>
            <wp:effectExtent l="0" t="0" r="0" b="0"/>
            <wp:wrapNone/>
            <wp:docPr id="10475991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9916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83981" cy="1087411"/>
                    </a:xfrm>
                    <a:prstGeom prst="rect">
                      <a:avLst/>
                    </a:prstGeom>
                  </pic:spPr>
                </pic:pic>
              </a:graphicData>
            </a:graphic>
            <wp14:sizeRelH relativeFrom="margin">
              <wp14:pctWidth>0</wp14:pctWidth>
            </wp14:sizeRelH>
            <wp14:sizeRelV relativeFrom="margin">
              <wp14:pctHeight>0</wp14:pctHeight>
            </wp14:sizeRelV>
          </wp:anchor>
        </w:drawing>
      </w:r>
      <w:r w:rsidR="29D2FB97" w:rsidRPr="7EB9B218">
        <w:rPr>
          <w:sz w:val="24"/>
          <w:szCs w:val="24"/>
        </w:rPr>
        <w:t>ÉLABORATION DES MENUS</w:t>
      </w:r>
      <w:bookmarkEnd w:id="13"/>
      <w:r w:rsidRPr="008434C7">
        <w:rPr>
          <w:noProof/>
        </w:rPr>
        <w:t xml:space="preserve"> </w:t>
      </w:r>
    </w:p>
    <w:p w14:paraId="6DB27596" w14:textId="63C38252" w:rsidR="0064318A" w:rsidRPr="00A349BE" w:rsidRDefault="738D95A5" w:rsidP="43E3154F">
      <w:pPr>
        <w:spacing w:before="240" w:after="24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L’élaboration des menus constitue une étape essentielle. Les différentes composantes (</w:t>
      </w:r>
      <w:r w:rsidR="000344FF" w:rsidRPr="00A349BE">
        <w:rPr>
          <w:rFonts w:ascii="Times New Roman" w:eastAsia="Times New Roman" w:hAnsi="Times New Roman" w:cs="Times New Roman"/>
          <w:sz w:val="24"/>
          <w:szCs w:val="24"/>
        </w:rPr>
        <w:t>repas</w:t>
      </w:r>
      <w:r w:rsidRPr="00A349BE">
        <w:rPr>
          <w:rFonts w:ascii="Times New Roman" w:eastAsia="Times New Roman" w:hAnsi="Times New Roman" w:cs="Times New Roman"/>
          <w:sz w:val="24"/>
          <w:szCs w:val="24"/>
        </w:rPr>
        <w:t xml:space="preserve"> principal et collations) sont pensées de façon à offrir un équilibre nutritionnel sur une base quotidienne et hebdomadaire.</w:t>
      </w:r>
    </w:p>
    <w:p w14:paraId="12E304DB" w14:textId="29C370D7" w:rsidR="0064318A" w:rsidRDefault="738D95A5" w:rsidP="43E3154F">
      <w:pPr>
        <w:spacing w:before="240" w:after="24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Comme l’enfant a un petit appétit, ses besoins sont comblés par de petites portions réparties tout au long de la journée. Les collations, offertes à des moments appropriés, jouent un rôle important en complétant et en diversifiant les apports nutritifs.</w:t>
      </w:r>
    </w:p>
    <w:p w14:paraId="3AB74147" w14:textId="77777777" w:rsidR="0052126F" w:rsidRDefault="0052126F" w:rsidP="0052126F">
      <w:pPr>
        <w:pStyle w:val="Titre2"/>
        <w:rPr>
          <w:rFonts w:ascii="Times New Roman" w:hAnsi="Times New Roman" w:cs="Times New Roman"/>
          <w:sz w:val="24"/>
          <w:szCs w:val="24"/>
        </w:rPr>
      </w:pPr>
      <w:bookmarkStart w:id="14" w:name="_Toc231024011"/>
      <w:r>
        <w:rPr>
          <w:rFonts w:ascii="Times New Roman" w:hAnsi="Times New Roman" w:cs="Times New Roman"/>
          <w:sz w:val="24"/>
          <w:szCs w:val="24"/>
        </w:rPr>
        <w:t>Dessert</w:t>
      </w:r>
      <w:bookmarkEnd w:id="14"/>
      <w:r>
        <w:rPr>
          <w:rFonts w:ascii="Times New Roman" w:hAnsi="Times New Roman" w:cs="Times New Roman"/>
          <w:sz w:val="24"/>
          <w:szCs w:val="24"/>
        </w:rPr>
        <w:t> </w:t>
      </w:r>
    </w:p>
    <w:p w14:paraId="5F1312BB" w14:textId="1FE56D50" w:rsidR="0064318A" w:rsidRDefault="738D95A5" w:rsidP="43E3154F">
      <w:pPr>
        <w:spacing w:before="240" w:after="24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 dessert est considéré comme un complément au repas et possède une valeur nutritive, puisqu’il est composé d’aliments issus du Guide alimentaire canadien. Il n’est jamais utilisé comme récompense.</w:t>
      </w:r>
    </w:p>
    <w:p w14:paraId="2E3E2741" w14:textId="77777777" w:rsidR="0052126F" w:rsidRPr="006E739A" w:rsidRDefault="0052126F" w:rsidP="0052126F">
      <w:pPr>
        <w:rPr>
          <w:rFonts w:ascii="Times New Roman" w:hAnsi="Times New Roman" w:cs="Times New Roman"/>
          <w:sz w:val="24"/>
          <w:szCs w:val="24"/>
        </w:rPr>
      </w:pPr>
      <w:r w:rsidRPr="006E739A">
        <w:rPr>
          <w:rFonts w:ascii="Times New Roman" w:hAnsi="Times New Roman" w:cs="Times New Roman"/>
          <w:sz w:val="24"/>
          <w:szCs w:val="24"/>
        </w:rPr>
        <w:t>Il est recommandé de servir le dessert en même temps que le repas afin d’éviter de le présenter comme un aliment spécial, puisqu’il fait partie intégrante du repas.</w:t>
      </w:r>
    </w:p>
    <w:p w14:paraId="69C85931" w14:textId="77777777" w:rsidR="00A15BB1" w:rsidRDefault="00A15BB1" w:rsidP="00B73B6B">
      <w:pPr>
        <w:pStyle w:val="Titre2"/>
        <w:rPr>
          <w:rStyle w:val="Titre2Car"/>
          <w:sz w:val="24"/>
          <w:szCs w:val="24"/>
        </w:rPr>
      </w:pPr>
    </w:p>
    <w:p w14:paraId="04813986" w14:textId="648F554D" w:rsidR="0064318A" w:rsidRPr="006E739A" w:rsidRDefault="7ABBBB9B" w:rsidP="00B73B6B">
      <w:pPr>
        <w:pStyle w:val="Titre2"/>
        <w:rPr>
          <w:rFonts w:ascii="Times New Roman" w:hAnsi="Times New Roman" w:cs="Times New Roman"/>
        </w:rPr>
      </w:pPr>
      <w:bookmarkStart w:id="15" w:name="_Toc231024012"/>
      <w:r w:rsidRPr="006E739A">
        <w:rPr>
          <w:rStyle w:val="Titre2Car"/>
          <w:sz w:val="24"/>
          <w:szCs w:val="24"/>
        </w:rPr>
        <w:t>Structure des menus</w:t>
      </w:r>
      <w:bookmarkEnd w:id="15"/>
      <w:r w:rsidRPr="006E739A">
        <w:t xml:space="preserve"> </w:t>
      </w:r>
    </w:p>
    <w:p w14:paraId="10C71BA9" w14:textId="2B9BE659" w:rsidR="0064318A" w:rsidRPr="006E739A" w:rsidRDefault="001E72F1" w:rsidP="43E3154F">
      <w:pPr>
        <w:spacing w:before="240" w:after="240" w:line="276" w:lineRule="auto"/>
        <w:jc w:val="both"/>
        <w:rPr>
          <w:rFonts w:ascii="Times New Roman" w:eastAsia="Times New Roman" w:hAnsi="Times New Roman" w:cs="Times New Roman"/>
          <w:sz w:val="24"/>
          <w:szCs w:val="24"/>
        </w:rPr>
      </w:pPr>
      <w:r w:rsidRPr="006E739A">
        <w:rPr>
          <w:rFonts w:ascii="Times New Roman" w:eastAsia="Times New Roman" w:hAnsi="Times New Roman" w:cs="Times New Roman"/>
          <w:sz w:val="24"/>
          <w:szCs w:val="24"/>
        </w:rPr>
        <w:t xml:space="preserve">La </w:t>
      </w:r>
      <w:r w:rsidR="00767AE0" w:rsidRPr="006E739A">
        <w:rPr>
          <w:rFonts w:ascii="Times New Roman" w:eastAsia="Times New Roman" w:hAnsi="Times New Roman" w:cs="Times New Roman"/>
          <w:sz w:val="24"/>
          <w:szCs w:val="24"/>
        </w:rPr>
        <w:t>composition</w:t>
      </w:r>
      <w:r w:rsidRPr="006E739A">
        <w:rPr>
          <w:rFonts w:ascii="Times New Roman" w:eastAsia="Times New Roman" w:hAnsi="Times New Roman" w:cs="Times New Roman"/>
          <w:sz w:val="24"/>
          <w:szCs w:val="24"/>
        </w:rPr>
        <w:t xml:space="preserve"> du</w:t>
      </w:r>
      <w:r w:rsidR="1F6B2327" w:rsidRPr="006E739A">
        <w:rPr>
          <w:rFonts w:ascii="Times New Roman" w:eastAsia="Times New Roman" w:hAnsi="Times New Roman" w:cs="Times New Roman"/>
          <w:sz w:val="24"/>
          <w:szCs w:val="24"/>
        </w:rPr>
        <w:t xml:space="preserve"> menu privilégie des aliments de haute valeur nutritive, tandis que les aliments d’occasion sont proposés plus rarement. Aucun aliment de faible valeur nutritive ne fait partie du menu régulier. Chaque dîner comprend au moins un aliment de cha</w:t>
      </w:r>
      <w:r w:rsidR="00436190" w:rsidRPr="006E739A">
        <w:rPr>
          <w:rFonts w:ascii="Times New Roman" w:eastAsia="Times New Roman" w:hAnsi="Times New Roman" w:cs="Times New Roman"/>
          <w:sz w:val="24"/>
          <w:szCs w:val="24"/>
        </w:rPr>
        <w:t>qu</w:t>
      </w:r>
      <w:r w:rsidR="00AD6D95" w:rsidRPr="006E739A">
        <w:rPr>
          <w:rFonts w:ascii="Times New Roman" w:eastAsia="Times New Roman" w:hAnsi="Times New Roman" w:cs="Times New Roman"/>
          <w:sz w:val="24"/>
          <w:szCs w:val="24"/>
        </w:rPr>
        <w:t>e catégorie</w:t>
      </w:r>
      <w:r w:rsidR="009F2E21" w:rsidRPr="006E739A">
        <w:rPr>
          <w:rFonts w:ascii="Times New Roman" w:eastAsia="Times New Roman" w:hAnsi="Times New Roman" w:cs="Times New Roman"/>
          <w:sz w:val="24"/>
          <w:szCs w:val="24"/>
        </w:rPr>
        <w:t xml:space="preserve"> (</w:t>
      </w:r>
      <w:r w:rsidR="00785016" w:rsidRPr="006E739A">
        <w:rPr>
          <w:rFonts w:ascii="Times New Roman" w:eastAsia="Times New Roman" w:hAnsi="Times New Roman" w:cs="Times New Roman"/>
          <w:sz w:val="24"/>
          <w:szCs w:val="24"/>
        </w:rPr>
        <w:t>fruits et</w:t>
      </w:r>
      <w:r w:rsidR="00FA3058" w:rsidRPr="006E739A">
        <w:rPr>
          <w:rFonts w:ascii="Times New Roman" w:eastAsia="Times New Roman" w:hAnsi="Times New Roman" w:cs="Times New Roman"/>
          <w:sz w:val="24"/>
          <w:szCs w:val="24"/>
        </w:rPr>
        <w:t>/ou</w:t>
      </w:r>
      <w:r w:rsidR="00785016" w:rsidRPr="006E739A">
        <w:rPr>
          <w:rFonts w:ascii="Times New Roman" w:eastAsia="Times New Roman" w:hAnsi="Times New Roman" w:cs="Times New Roman"/>
          <w:sz w:val="24"/>
          <w:szCs w:val="24"/>
        </w:rPr>
        <w:t xml:space="preserve"> légumes, aliments protéinés et aliment à grains entiers)</w:t>
      </w:r>
      <w:r w:rsidR="1F6B2327" w:rsidRPr="006E739A">
        <w:rPr>
          <w:rFonts w:ascii="Times New Roman" w:eastAsia="Times New Roman" w:hAnsi="Times New Roman" w:cs="Times New Roman"/>
          <w:sz w:val="24"/>
          <w:szCs w:val="24"/>
        </w:rPr>
        <w:t xml:space="preserve"> alimentaire, et une variété d’aliments est offerte.</w:t>
      </w:r>
    </w:p>
    <w:p w14:paraId="28DDC5C4" w14:textId="77777777" w:rsidR="001438A3" w:rsidRPr="006E739A" w:rsidRDefault="001438A3" w:rsidP="001438A3">
      <w:pPr>
        <w:spacing w:before="240" w:after="240" w:line="276" w:lineRule="auto"/>
        <w:jc w:val="both"/>
        <w:rPr>
          <w:rFonts w:ascii="Times New Roman" w:eastAsia="Times New Roman" w:hAnsi="Times New Roman" w:cs="Times New Roman"/>
          <w:b/>
          <w:bCs/>
          <w:sz w:val="24"/>
          <w:szCs w:val="24"/>
        </w:rPr>
      </w:pPr>
      <w:r w:rsidRPr="006E739A">
        <w:rPr>
          <w:rFonts w:ascii="Times New Roman" w:eastAsia="Times New Roman" w:hAnsi="Times New Roman" w:cs="Times New Roman"/>
          <w:b/>
          <w:bCs/>
          <w:sz w:val="24"/>
          <w:szCs w:val="24"/>
        </w:rPr>
        <w:t>Aliment à haute valeur nutritive</w:t>
      </w:r>
    </w:p>
    <w:p w14:paraId="5EF8C4F2" w14:textId="77777777" w:rsidR="001438A3" w:rsidRPr="006E739A" w:rsidRDefault="001438A3" w:rsidP="001438A3">
      <w:pPr>
        <w:spacing w:before="240" w:after="240" w:line="276" w:lineRule="auto"/>
        <w:jc w:val="both"/>
        <w:rPr>
          <w:rFonts w:ascii="Times New Roman" w:eastAsia="Times New Roman" w:hAnsi="Times New Roman" w:cs="Times New Roman"/>
          <w:sz w:val="24"/>
          <w:szCs w:val="24"/>
        </w:rPr>
      </w:pPr>
      <w:r w:rsidRPr="006E739A">
        <w:rPr>
          <w:rFonts w:ascii="Times New Roman" w:eastAsia="Times New Roman" w:hAnsi="Times New Roman" w:cs="Times New Roman"/>
          <w:sz w:val="24"/>
          <w:szCs w:val="24"/>
        </w:rPr>
        <w:t>Un aliment à haute valeur nutritive est un aliment qui fournit une quantité importante de nutriments essentiels au bon développement et au maintien de la santé, tels que les protéines, les fibres, les vitamines et les minéraux, tout en contenant peu de sucres ajoutés, de sodium ou de gras saturés.</w:t>
      </w:r>
    </w:p>
    <w:p w14:paraId="08A86277" w14:textId="77777777" w:rsidR="001438A3" w:rsidRPr="006E739A" w:rsidRDefault="001438A3" w:rsidP="001438A3">
      <w:pPr>
        <w:spacing w:after="240" w:line="240" w:lineRule="auto"/>
        <w:jc w:val="both"/>
        <w:rPr>
          <w:rFonts w:ascii="Times New Roman" w:eastAsia="Times New Roman" w:hAnsi="Times New Roman" w:cs="Times New Roman"/>
          <w:b/>
          <w:bCs/>
          <w:sz w:val="24"/>
          <w:szCs w:val="24"/>
        </w:rPr>
      </w:pPr>
      <w:r w:rsidRPr="006E739A">
        <w:rPr>
          <w:rFonts w:ascii="Times New Roman" w:eastAsia="Times New Roman" w:hAnsi="Times New Roman" w:cs="Times New Roman"/>
          <w:b/>
          <w:bCs/>
          <w:sz w:val="24"/>
          <w:szCs w:val="24"/>
        </w:rPr>
        <w:t>Aliment d’occasion</w:t>
      </w:r>
    </w:p>
    <w:p w14:paraId="3ED62DF2" w14:textId="77777777" w:rsidR="001438A3" w:rsidRPr="006E739A" w:rsidRDefault="001438A3" w:rsidP="001438A3">
      <w:pPr>
        <w:spacing w:after="240" w:line="240" w:lineRule="auto"/>
        <w:jc w:val="both"/>
        <w:rPr>
          <w:rFonts w:ascii="Times New Roman" w:eastAsia="Times New Roman" w:hAnsi="Times New Roman" w:cs="Times New Roman"/>
          <w:sz w:val="24"/>
          <w:szCs w:val="24"/>
        </w:rPr>
      </w:pPr>
      <w:r w:rsidRPr="006E739A">
        <w:rPr>
          <w:rFonts w:ascii="Times New Roman" w:eastAsia="Times New Roman" w:hAnsi="Times New Roman" w:cs="Times New Roman"/>
          <w:sz w:val="24"/>
          <w:szCs w:val="24"/>
        </w:rPr>
        <w:t>Un aliment d’occasion est un aliment pouvant être offert ponctuellement. Ces aliments présentent généralement une valeur nutritive moindre en raison d’une teneur plus élevée en sucre, en sel ou en matières grasses.</w:t>
      </w:r>
    </w:p>
    <w:p w14:paraId="39AD7807" w14:textId="77777777" w:rsidR="001438A3" w:rsidRDefault="001438A3" w:rsidP="001438A3">
      <w:pPr>
        <w:pStyle w:val="Paragraphedeliste"/>
        <w:rPr>
          <w:rFonts w:ascii="Times New Roman" w:eastAsia="Times New Roman" w:hAnsi="Times New Roman" w:cs="Times New Roman"/>
          <w:sz w:val="24"/>
          <w:szCs w:val="24"/>
        </w:rPr>
      </w:pPr>
    </w:p>
    <w:p w14:paraId="188C08F7" w14:textId="77777777" w:rsidR="008434C7" w:rsidRDefault="008434C7" w:rsidP="001438A3">
      <w:pPr>
        <w:pStyle w:val="Paragraphedeliste"/>
        <w:rPr>
          <w:rFonts w:ascii="Times New Roman" w:eastAsia="Times New Roman" w:hAnsi="Times New Roman" w:cs="Times New Roman"/>
          <w:sz w:val="24"/>
          <w:szCs w:val="24"/>
        </w:rPr>
      </w:pPr>
    </w:p>
    <w:p w14:paraId="0B28523A" w14:textId="77777777" w:rsidR="008434C7" w:rsidRPr="006E739A" w:rsidRDefault="008434C7" w:rsidP="001438A3">
      <w:pPr>
        <w:pStyle w:val="Paragraphedeliste"/>
        <w:rPr>
          <w:rFonts w:ascii="Times New Roman" w:eastAsia="Times New Roman" w:hAnsi="Times New Roman" w:cs="Times New Roman"/>
          <w:sz w:val="24"/>
          <w:szCs w:val="24"/>
        </w:rPr>
      </w:pPr>
    </w:p>
    <w:p w14:paraId="4EE27996" w14:textId="5B699400" w:rsidR="001438A3" w:rsidRPr="006E739A" w:rsidRDefault="001438A3" w:rsidP="008434C7">
      <w:pPr>
        <w:spacing w:after="0" w:line="360" w:lineRule="auto"/>
        <w:jc w:val="both"/>
        <w:rPr>
          <w:rFonts w:ascii="Times New Roman" w:eastAsia="Times New Roman" w:hAnsi="Times New Roman" w:cs="Times New Roman"/>
          <w:b/>
          <w:bCs/>
          <w:sz w:val="24"/>
          <w:szCs w:val="24"/>
        </w:rPr>
      </w:pPr>
      <w:r w:rsidRPr="006E739A">
        <w:rPr>
          <w:rFonts w:ascii="Times New Roman" w:eastAsia="Times New Roman" w:hAnsi="Times New Roman" w:cs="Times New Roman"/>
          <w:b/>
          <w:bCs/>
          <w:sz w:val="24"/>
          <w:szCs w:val="24"/>
        </w:rPr>
        <w:lastRenderedPageBreak/>
        <w:t>Aliment à faible valeur nutritive</w:t>
      </w:r>
    </w:p>
    <w:p w14:paraId="615F4F8C" w14:textId="5FD8115A" w:rsidR="001438A3" w:rsidRPr="001C05C8" w:rsidRDefault="001438A3" w:rsidP="001438A3">
      <w:pPr>
        <w:spacing w:after="0" w:line="240" w:lineRule="auto"/>
        <w:jc w:val="both"/>
        <w:rPr>
          <w:rFonts w:ascii="Times New Roman" w:eastAsia="Times New Roman" w:hAnsi="Times New Roman" w:cs="Times New Roman"/>
          <w:sz w:val="24"/>
          <w:szCs w:val="24"/>
        </w:rPr>
      </w:pPr>
      <w:r w:rsidRPr="006E739A">
        <w:rPr>
          <w:rFonts w:ascii="Times New Roman" w:eastAsia="Times New Roman" w:hAnsi="Times New Roman" w:cs="Times New Roman"/>
          <w:sz w:val="24"/>
          <w:szCs w:val="24"/>
        </w:rPr>
        <w:t>Un aliment à faible valeur nutritive est un aliment qui apporte peu de nutriments essentiels et qui contient souvent une quantité élevée de sucre, de sodium ou de matières grasses. C’est aliment sont exclus en CPE.</w:t>
      </w:r>
    </w:p>
    <w:p w14:paraId="12562D06" w14:textId="08C05EB1" w:rsidR="0064318A" w:rsidRPr="00A349BE" w:rsidRDefault="00322472" w:rsidP="43E3154F">
      <w:pPr>
        <w:spacing w:before="240" w:after="240" w:line="276" w:lineRule="auto"/>
        <w:jc w:val="both"/>
        <w:rPr>
          <w:rFonts w:ascii="Times New Roman" w:eastAsia="Times New Roman" w:hAnsi="Times New Roman" w:cs="Times New Roman"/>
          <w:sz w:val="24"/>
          <w:szCs w:val="24"/>
        </w:rPr>
      </w:pPr>
      <w:r>
        <w:rPr>
          <w:noProof/>
        </w:rPr>
        <w:drawing>
          <wp:anchor distT="0" distB="0" distL="114300" distR="114300" simplePos="0" relativeHeight="251672576" behindDoc="0" locked="0" layoutInCell="1" allowOverlap="1" wp14:anchorId="6E6F9198" wp14:editId="506191B3">
            <wp:simplePos x="0" y="0"/>
            <wp:positionH relativeFrom="margin">
              <wp:posOffset>4316612</wp:posOffset>
            </wp:positionH>
            <wp:positionV relativeFrom="paragraph">
              <wp:posOffset>646208</wp:posOffset>
            </wp:positionV>
            <wp:extent cx="1967230" cy="1838960"/>
            <wp:effectExtent l="0" t="0" r="0" b="8890"/>
            <wp:wrapThrough wrapText="bothSides">
              <wp:wrapPolygon edited="0">
                <wp:start x="0" y="0"/>
                <wp:lineTo x="0" y="21481"/>
                <wp:lineTo x="21335" y="21481"/>
                <wp:lineTo x="21335" y="0"/>
                <wp:lineTo x="0" y="0"/>
              </wp:wrapPolygon>
            </wp:wrapThrough>
            <wp:docPr id="20269994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67230" cy="1838960"/>
                    </a:xfrm>
                    <a:prstGeom prst="rect">
                      <a:avLst/>
                    </a:prstGeom>
                    <a:noFill/>
                    <a:ln>
                      <a:noFill/>
                    </a:ln>
                  </pic:spPr>
                </pic:pic>
              </a:graphicData>
            </a:graphic>
            <wp14:sizeRelV relativeFrom="margin">
              <wp14:pctHeight>0</wp14:pctHeight>
            </wp14:sizeRelV>
          </wp:anchor>
        </w:drawing>
      </w:r>
      <w:r w:rsidR="1F6B2327" w:rsidRPr="00A349BE">
        <w:rPr>
          <w:rFonts w:ascii="Times New Roman" w:eastAsia="Times New Roman" w:hAnsi="Times New Roman" w:cs="Times New Roman"/>
          <w:sz w:val="24"/>
          <w:szCs w:val="24"/>
        </w:rPr>
        <w:t xml:space="preserve">Trois menus cycliques </w:t>
      </w:r>
      <w:r w:rsidR="008F3F15" w:rsidRPr="00A349BE">
        <w:rPr>
          <w:rFonts w:ascii="Times New Roman" w:eastAsia="Times New Roman" w:hAnsi="Times New Roman" w:cs="Times New Roman"/>
          <w:sz w:val="24"/>
          <w:szCs w:val="24"/>
        </w:rPr>
        <w:t>(Janvier</w:t>
      </w:r>
      <w:r w:rsidR="43AA60B4" w:rsidRPr="00A349BE">
        <w:rPr>
          <w:rFonts w:ascii="Times New Roman" w:eastAsia="Times New Roman" w:hAnsi="Times New Roman" w:cs="Times New Roman"/>
          <w:sz w:val="24"/>
          <w:szCs w:val="24"/>
        </w:rPr>
        <w:t xml:space="preserve"> à </w:t>
      </w:r>
      <w:proofErr w:type="gramStart"/>
      <w:r w:rsidR="008F3F15" w:rsidRPr="00A349BE">
        <w:rPr>
          <w:rFonts w:ascii="Times New Roman" w:eastAsia="Times New Roman" w:hAnsi="Times New Roman" w:cs="Times New Roman"/>
          <w:sz w:val="24"/>
          <w:szCs w:val="24"/>
        </w:rPr>
        <w:t>Mai</w:t>
      </w:r>
      <w:proofErr w:type="gramEnd"/>
      <w:r w:rsidR="008F3F15" w:rsidRPr="00A349BE">
        <w:rPr>
          <w:rFonts w:ascii="Times New Roman" w:eastAsia="Times New Roman" w:hAnsi="Times New Roman" w:cs="Times New Roman"/>
          <w:sz w:val="24"/>
          <w:szCs w:val="24"/>
        </w:rPr>
        <w:t xml:space="preserve">, </w:t>
      </w:r>
      <w:r w:rsidR="004A65AF" w:rsidRPr="00A349BE">
        <w:rPr>
          <w:rFonts w:ascii="Times New Roman" w:eastAsia="Times New Roman" w:hAnsi="Times New Roman" w:cs="Times New Roman"/>
          <w:sz w:val="24"/>
          <w:szCs w:val="24"/>
        </w:rPr>
        <w:t>Mai</w:t>
      </w:r>
      <w:r w:rsidR="7D0CB318" w:rsidRPr="00A349BE">
        <w:rPr>
          <w:rFonts w:ascii="Times New Roman" w:eastAsia="Times New Roman" w:hAnsi="Times New Roman" w:cs="Times New Roman"/>
          <w:sz w:val="24"/>
          <w:szCs w:val="24"/>
        </w:rPr>
        <w:t xml:space="preserve"> à </w:t>
      </w:r>
      <w:proofErr w:type="gramStart"/>
      <w:r w:rsidR="004A65AF" w:rsidRPr="00A349BE">
        <w:rPr>
          <w:rFonts w:ascii="Times New Roman" w:eastAsia="Times New Roman" w:hAnsi="Times New Roman" w:cs="Times New Roman"/>
          <w:sz w:val="24"/>
          <w:szCs w:val="24"/>
        </w:rPr>
        <w:t>Septembre</w:t>
      </w:r>
      <w:proofErr w:type="gramEnd"/>
      <w:r w:rsidR="004A65AF" w:rsidRPr="00A349BE">
        <w:rPr>
          <w:rFonts w:ascii="Times New Roman" w:eastAsia="Times New Roman" w:hAnsi="Times New Roman" w:cs="Times New Roman"/>
          <w:sz w:val="24"/>
          <w:szCs w:val="24"/>
        </w:rPr>
        <w:t>, Septembre</w:t>
      </w:r>
      <w:r w:rsidR="60DFAE52" w:rsidRPr="00A349BE">
        <w:rPr>
          <w:rFonts w:ascii="Times New Roman" w:eastAsia="Times New Roman" w:hAnsi="Times New Roman" w:cs="Times New Roman"/>
          <w:sz w:val="24"/>
          <w:szCs w:val="24"/>
        </w:rPr>
        <w:t xml:space="preserve"> à </w:t>
      </w:r>
      <w:proofErr w:type="gramStart"/>
      <w:r w:rsidR="004A65AF" w:rsidRPr="00A349BE">
        <w:rPr>
          <w:rFonts w:ascii="Times New Roman" w:eastAsia="Times New Roman" w:hAnsi="Times New Roman" w:cs="Times New Roman"/>
          <w:sz w:val="24"/>
          <w:szCs w:val="24"/>
        </w:rPr>
        <w:t>Décembre</w:t>
      </w:r>
      <w:proofErr w:type="gramEnd"/>
      <w:r w:rsidR="004A65AF" w:rsidRPr="00A349BE">
        <w:rPr>
          <w:rFonts w:ascii="Times New Roman" w:eastAsia="Times New Roman" w:hAnsi="Times New Roman" w:cs="Times New Roman"/>
          <w:sz w:val="24"/>
          <w:szCs w:val="24"/>
        </w:rPr>
        <w:t xml:space="preserve">) </w:t>
      </w:r>
      <w:r w:rsidR="1F6B2327" w:rsidRPr="00A349BE">
        <w:rPr>
          <w:rFonts w:ascii="Times New Roman" w:eastAsia="Times New Roman" w:hAnsi="Times New Roman" w:cs="Times New Roman"/>
          <w:sz w:val="24"/>
          <w:szCs w:val="24"/>
        </w:rPr>
        <w:t xml:space="preserve">de </w:t>
      </w:r>
      <w:r w:rsidR="00410A30" w:rsidRPr="00A349BE">
        <w:rPr>
          <w:rFonts w:ascii="Times New Roman" w:eastAsia="Times New Roman" w:hAnsi="Times New Roman" w:cs="Times New Roman"/>
          <w:sz w:val="24"/>
          <w:szCs w:val="24"/>
        </w:rPr>
        <w:t>cinq</w:t>
      </w:r>
      <w:r w:rsidR="008F3F15" w:rsidRPr="00A349BE">
        <w:rPr>
          <w:rFonts w:ascii="Times New Roman" w:eastAsia="Times New Roman" w:hAnsi="Times New Roman" w:cs="Times New Roman"/>
          <w:sz w:val="24"/>
          <w:szCs w:val="24"/>
        </w:rPr>
        <w:t xml:space="preserve"> (5)</w:t>
      </w:r>
      <w:r w:rsidR="1F6B2327" w:rsidRPr="00A349BE">
        <w:rPr>
          <w:rFonts w:ascii="Times New Roman" w:eastAsia="Times New Roman" w:hAnsi="Times New Roman" w:cs="Times New Roman"/>
          <w:sz w:val="24"/>
          <w:szCs w:val="24"/>
        </w:rPr>
        <w:t xml:space="preserve"> semaines sont utilisés et révisés annuellement. Ils incluent deux collations (matin et après-midi) ainsi qu’un dîner.</w:t>
      </w:r>
    </w:p>
    <w:p w14:paraId="421B9F66" w14:textId="1B1F467C" w:rsidR="0064318A" w:rsidRPr="00A349BE" w:rsidRDefault="1F6B2327" w:rsidP="43E3154F">
      <w:pPr>
        <w:spacing w:before="240" w:after="24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Les repas et collations se distinguent par une variété de couleurs, de textures et de saveurs. Une attention particulière est portée à la présentation des plats, tant au service que dans les assiettes, afin de stimuler l’appétit et le plaisir de manger.</w:t>
      </w:r>
      <w:r w:rsidR="00322472" w:rsidRPr="00322472">
        <w:rPr>
          <w:rStyle w:val="Appelnotedebasdep"/>
          <w:rFonts w:ascii="Times New Roman" w:eastAsia="Times New Roman" w:hAnsi="Times New Roman" w:cs="Times New Roman"/>
          <w:sz w:val="24"/>
          <w:szCs w:val="24"/>
        </w:rPr>
        <w:t xml:space="preserve"> </w:t>
      </w:r>
      <w:r w:rsidR="00322472" w:rsidRPr="46FB1D7F">
        <w:rPr>
          <w:rStyle w:val="Appelnotedebasdep"/>
          <w:rFonts w:ascii="Times New Roman" w:eastAsia="Times New Roman" w:hAnsi="Times New Roman" w:cs="Times New Roman"/>
          <w:sz w:val="24"/>
          <w:szCs w:val="24"/>
        </w:rPr>
        <w:footnoteReference w:id="4"/>
      </w:r>
    </w:p>
    <w:p w14:paraId="76B6AFF7" w14:textId="707651CF" w:rsidR="0064318A" w:rsidRPr="00A349BE" w:rsidRDefault="1F6B2327" w:rsidP="46FB1D7F">
      <w:pPr>
        <w:spacing w:before="240" w:after="24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Les fruits occupent une place importante au menu : au moins un fruit différent est offert chaque jour, sous diverses formes (entier, en morceaux, en purée, etc.), seul ou intégré à certains plats.  Les fruits sont toujours offerts à la collation du matin et peuvent aussi être servis au dessert ou à la collation de l’après-midi.</w:t>
      </w:r>
      <w:r w:rsidR="008434C7" w:rsidRPr="008434C7">
        <w:rPr>
          <w:noProof/>
        </w:rPr>
        <w:t xml:space="preserve"> </w:t>
      </w:r>
    </w:p>
    <w:p w14:paraId="31BFF691" w14:textId="493C3131" w:rsidR="0064318A" w:rsidRPr="00A349BE" w:rsidRDefault="1F6B2327" w:rsidP="43E3154F">
      <w:pPr>
        <w:spacing w:before="240" w:after="24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Dans la mesure du possible, deux variétés de légumes sont proposées à chaque repas afin d’en favoriser la consommation. </w:t>
      </w:r>
    </w:p>
    <w:p w14:paraId="09B4DCC4" w14:textId="33730D74" w:rsidR="0064318A" w:rsidRDefault="1F6B2327" w:rsidP="43E3154F">
      <w:pPr>
        <w:spacing w:before="240" w:after="240" w:line="276" w:lineRule="auto"/>
        <w:jc w:val="both"/>
        <w:rPr>
          <w:rFonts w:ascii="Times New Roman" w:eastAsia="Times New Roman" w:hAnsi="Times New Roman" w:cs="Times New Roman"/>
          <w:sz w:val="24"/>
          <w:szCs w:val="24"/>
        </w:rPr>
      </w:pPr>
      <w:r w:rsidRPr="46FB1D7F">
        <w:rPr>
          <w:rFonts w:ascii="Times New Roman" w:eastAsia="Times New Roman" w:hAnsi="Times New Roman" w:cs="Times New Roman"/>
          <w:sz w:val="24"/>
          <w:szCs w:val="24"/>
        </w:rPr>
        <w:t>Le service privilégie les fruits et légumes frais ou surgelés. Les produits en conserve</w:t>
      </w:r>
      <w:r w:rsidR="3261AE59" w:rsidRPr="46FB1D7F">
        <w:rPr>
          <w:rFonts w:ascii="Times New Roman" w:eastAsia="Times New Roman" w:hAnsi="Times New Roman" w:cs="Times New Roman"/>
          <w:sz w:val="24"/>
          <w:szCs w:val="24"/>
        </w:rPr>
        <w:t xml:space="preserve"> dans de l’eau ou un sirop léger</w:t>
      </w:r>
      <w:r w:rsidRPr="46FB1D7F">
        <w:rPr>
          <w:rFonts w:ascii="Times New Roman" w:eastAsia="Times New Roman" w:hAnsi="Times New Roman" w:cs="Times New Roman"/>
          <w:sz w:val="24"/>
          <w:szCs w:val="24"/>
        </w:rPr>
        <w:t>, bien égouttés et rincés, sont utilisés à l’occasion pour varier l’offre. Le choix des aliments tient compte des saisons, des coûts et de leur disponibilité.</w:t>
      </w:r>
    </w:p>
    <w:p w14:paraId="5712929D" w14:textId="062D74F4" w:rsidR="00A56F5C" w:rsidRDefault="008548B6" w:rsidP="43E3154F">
      <w:pPr>
        <w:spacing w:before="240" w:after="240" w:line="276" w:lineRule="auto"/>
        <w:jc w:val="both"/>
        <w:rPr>
          <w:rFonts w:ascii="Times New Roman" w:eastAsia="Times New Roman" w:hAnsi="Times New Roman" w:cs="Times New Roman"/>
          <w:sz w:val="24"/>
          <w:szCs w:val="24"/>
        </w:rPr>
      </w:pPr>
      <w:r w:rsidRPr="008548B6">
        <w:rPr>
          <w:rFonts w:ascii="Times New Roman" w:eastAsia="Times New Roman" w:hAnsi="Times New Roman" w:cs="Times New Roman"/>
          <w:noProof/>
          <w:sz w:val="24"/>
          <w:szCs w:val="24"/>
        </w:rPr>
        <w:drawing>
          <wp:anchor distT="0" distB="0" distL="114300" distR="114300" simplePos="0" relativeHeight="251673600" behindDoc="0" locked="0" layoutInCell="1" allowOverlap="1" wp14:anchorId="7256A21B" wp14:editId="02AA3CB4">
            <wp:simplePos x="0" y="0"/>
            <wp:positionH relativeFrom="column">
              <wp:posOffset>1998685</wp:posOffset>
            </wp:positionH>
            <wp:positionV relativeFrom="paragraph">
              <wp:posOffset>91086</wp:posOffset>
            </wp:positionV>
            <wp:extent cx="2052084" cy="1973596"/>
            <wp:effectExtent l="0" t="0" r="5715" b="7620"/>
            <wp:wrapNone/>
            <wp:docPr id="15761376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37646"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52084" cy="1973596"/>
                    </a:xfrm>
                    <a:prstGeom prst="rect">
                      <a:avLst/>
                    </a:prstGeom>
                  </pic:spPr>
                </pic:pic>
              </a:graphicData>
            </a:graphic>
            <wp14:sizeRelH relativeFrom="margin">
              <wp14:pctWidth>0</wp14:pctWidth>
            </wp14:sizeRelH>
            <wp14:sizeRelV relativeFrom="margin">
              <wp14:pctHeight>0</wp14:pctHeight>
            </wp14:sizeRelV>
          </wp:anchor>
        </w:drawing>
      </w:r>
    </w:p>
    <w:p w14:paraId="61EC638D" w14:textId="702E0A67" w:rsidR="00A56F5C" w:rsidRDefault="00A56F5C" w:rsidP="43E3154F">
      <w:pPr>
        <w:spacing w:before="240" w:after="240" w:line="276" w:lineRule="auto"/>
        <w:jc w:val="both"/>
        <w:rPr>
          <w:rFonts w:ascii="Times New Roman" w:eastAsia="Times New Roman" w:hAnsi="Times New Roman" w:cs="Times New Roman"/>
          <w:sz w:val="24"/>
          <w:szCs w:val="24"/>
        </w:rPr>
      </w:pPr>
    </w:p>
    <w:p w14:paraId="4751565D" w14:textId="77777777" w:rsidR="00A56F5C" w:rsidRDefault="00A56F5C" w:rsidP="43E3154F">
      <w:pPr>
        <w:spacing w:before="240" w:after="240" w:line="276" w:lineRule="auto"/>
        <w:jc w:val="both"/>
        <w:rPr>
          <w:rFonts w:ascii="Times New Roman" w:eastAsia="Times New Roman" w:hAnsi="Times New Roman" w:cs="Times New Roman"/>
          <w:sz w:val="24"/>
          <w:szCs w:val="24"/>
        </w:rPr>
      </w:pPr>
    </w:p>
    <w:p w14:paraId="21A0675A" w14:textId="77777777" w:rsidR="00A56F5C" w:rsidRDefault="00A56F5C" w:rsidP="43E3154F">
      <w:pPr>
        <w:spacing w:before="240" w:after="240" w:line="276" w:lineRule="auto"/>
        <w:jc w:val="both"/>
        <w:rPr>
          <w:rFonts w:ascii="Times New Roman" w:eastAsia="Times New Roman" w:hAnsi="Times New Roman" w:cs="Times New Roman"/>
          <w:sz w:val="24"/>
          <w:szCs w:val="24"/>
        </w:rPr>
      </w:pPr>
    </w:p>
    <w:p w14:paraId="06F147C6" w14:textId="77777777" w:rsidR="00A56F5C" w:rsidRDefault="00A56F5C" w:rsidP="43E3154F">
      <w:pPr>
        <w:spacing w:before="240" w:after="240" w:line="276" w:lineRule="auto"/>
        <w:jc w:val="both"/>
        <w:rPr>
          <w:rFonts w:ascii="Times New Roman" w:eastAsia="Times New Roman" w:hAnsi="Times New Roman" w:cs="Times New Roman"/>
          <w:sz w:val="24"/>
          <w:szCs w:val="24"/>
        </w:rPr>
      </w:pPr>
    </w:p>
    <w:p w14:paraId="53AA101B" w14:textId="77777777" w:rsidR="00A56F5C" w:rsidRDefault="00A56F5C" w:rsidP="43E3154F">
      <w:pPr>
        <w:spacing w:before="240" w:after="240" w:line="276" w:lineRule="auto"/>
        <w:jc w:val="both"/>
        <w:rPr>
          <w:rFonts w:ascii="Times New Roman" w:eastAsia="Times New Roman" w:hAnsi="Times New Roman" w:cs="Times New Roman"/>
          <w:sz w:val="24"/>
          <w:szCs w:val="24"/>
        </w:rPr>
      </w:pPr>
    </w:p>
    <w:p w14:paraId="6511079D" w14:textId="4C9C782E" w:rsidR="0064318A" w:rsidRPr="00A349BE" w:rsidRDefault="111CE897" w:rsidP="542A2B6B">
      <w:pPr>
        <w:spacing w:before="240" w:after="240" w:line="276" w:lineRule="auto"/>
        <w:jc w:val="both"/>
        <w:rPr>
          <w:rFonts w:ascii="Aptos" w:eastAsia="Aptos" w:hAnsi="Aptos" w:cs="Aptos"/>
          <w:sz w:val="24"/>
          <w:szCs w:val="24"/>
        </w:rPr>
      </w:pPr>
      <w:r w:rsidRPr="00A349BE">
        <w:rPr>
          <w:rFonts w:ascii="Times New Roman" w:eastAsia="Times New Roman" w:hAnsi="Times New Roman" w:cs="Times New Roman"/>
          <w:sz w:val="24"/>
          <w:szCs w:val="24"/>
        </w:rPr>
        <w:lastRenderedPageBreak/>
        <w:t>Voici le modèle d’assiette inspiré du Guide alimentaire canadien, utilisé et respecté au CPE.</w:t>
      </w:r>
    </w:p>
    <w:p w14:paraId="72C88CFB" w14:textId="7B6371AD" w:rsidR="0064318A" w:rsidRPr="00A349BE" w:rsidRDefault="0064318A" w:rsidP="48D6A907">
      <w:pPr>
        <w:spacing w:after="120" w:line="276" w:lineRule="auto"/>
        <w:jc w:val="both"/>
        <w:rPr>
          <w:rFonts w:ascii="Times New Roman" w:hAnsi="Times New Roman" w:cs="Times New Roman"/>
          <w:sz w:val="24"/>
          <w:szCs w:val="24"/>
        </w:rPr>
      </w:pPr>
    </w:p>
    <w:p w14:paraId="6490FC91" w14:textId="353F7808" w:rsidR="43E3154F" w:rsidRPr="00A349BE" w:rsidRDefault="43E3154F" w:rsidP="43E3154F">
      <w:pPr>
        <w:spacing w:after="120" w:line="276" w:lineRule="auto"/>
        <w:jc w:val="both"/>
        <w:rPr>
          <w:rFonts w:ascii="Times New Roman" w:hAnsi="Times New Roman" w:cs="Times New Roman"/>
          <w:sz w:val="24"/>
          <w:szCs w:val="24"/>
        </w:rPr>
      </w:pPr>
    </w:p>
    <w:p w14:paraId="12B39C05" w14:textId="77777777" w:rsidR="00D434E2" w:rsidRDefault="00D434E2" w:rsidP="005A1029">
      <w:pPr>
        <w:spacing w:after="120" w:line="276" w:lineRule="auto"/>
        <w:jc w:val="both"/>
        <w:rPr>
          <w:rFonts w:ascii="Times New Roman" w:hAnsi="Times New Roman" w:cs="Times New Roman"/>
          <w:sz w:val="24"/>
          <w:szCs w:val="24"/>
        </w:rPr>
      </w:pPr>
    </w:p>
    <w:p w14:paraId="19D14258" w14:textId="385B8755" w:rsidR="00D434E2" w:rsidRDefault="009723AD" w:rsidP="009723AD">
      <w:pPr>
        <w:tabs>
          <w:tab w:val="left" w:pos="3405"/>
        </w:tabs>
        <w:spacing w:after="120" w:line="276" w:lineRule="auto"/>
        <w:jc w:val="center"/>
        <w:rPr>
          <w:rFonts w:ascii="Times New Roman" w:hAnsi="Times New Roman" w:cs="Times New Roman"/>
          <w:sz w:val="24"/>
          <w:szCs w:val="24"/>
        </w:rPr>
      </w:pPr>
      <w:r>
        <w:rPr>
          <w:noProof/>
        </w:rPr>
        <w:drawing>
          <wp:inline distT="0" distB="0" distL="0" distR="0" wp14:anchorId="6708B955" wp14:editId="171A64E5">
            <wp:extent cx="4124087" cy="2771775"/>
            <wp:effectExtent l="0" t="0" r="0" b="0"/>
            <wp:docPr id="153744185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55558" cy="2792926"/>
                    </a:xfrm>
                    <a:prstGeom prst="rect">
                      <a:avLst/>
                    </a:prstGeom>
                    <a:noFill/>
                    <a:ln>
                      <a:noFill/>
                    </a:ln>
                  </pic:spPr>
                </pic:pic>
              </a:graphicData>
            </a:graphic>
          </wp:inline>
        </w:drawing>
      </w:r>
    </w:p>
    <w:p w14:paraId="4FDEA650" w14:textId="77777777" w:rsidR="00D434E2" w:rsidRDefault="00D434E2" w:rsidP="005A1029">
      <w:pPr>
        <w:spacing w:after="120" w:line="276" w:lineRule="auto"/>
        <w:jc w:val="both"/>
        <w:rPr>
          <w:rFonts w:ascii="Times New Roman" w:hAnsi="Times New Roman" w:cs="Times New Roman"/>
          <w:sz w:val="24"/>
          <w:szCs w:val="24"/>
        </w:rPr>
      </w:pPr>
    </w:p>
    <w:p w14:paraId="77BF20BF" w14:textId="77777777" w:rsidR="00D434E2" w:rsidRDefault="00D434E2" w:rsidP="005A1029">
      <w:pPr>
        <w:spacing w:after="120" w:line="276" w:lineRule="auto"/>
        <w:jc w:val="both"/>
        <w:rPr>
          <w:rFonts w:ascii="Times New Roman" w:hAnsi="Times New Roman" w:cs="Times New Roman"/>
          <w:sz w:val="24"/>
          <w:szCs w:val="24"/>
        </w:rPr>
      </w:pPr>
    </w:p>
    <w:p w14:paraId="40A1F6FD" w14:textId="18EC66C5" w:rsidR="005A1029" w:rsidRPr="00A349BE" w:rsidRDefault="005A1029" w:rsidP="005A1029">
      <w:pPr>
        <w:spacing w:after="120" w:line="276" w:lineRule="auto"/>
        <w:jc w:val="both"/>
        <w:rPr>
          <w:rFonts w:ascii="Times New Roman" w:hAnsi="Times New Roman" w:cs="Times New Roman"/>
          <w:sz w:val="24"/>
          <w:szCs w:val="24"/>
        </w:rPr>
      </w:pPr>
      <w:r w:rsidRPr="00A349BE">
        <w:rPr>
          <w:rFonts w:ascii="Times New Roman" w:hAnsi="Times New Roman" w:cs="Times New Roman"/>
          <w:sz w:val="24"/>
          <w:szCs w:val="24"/>
        </w:rPr>
        <w:t>Modèle</w:t>
      </w:r>
      <w:r w:rsidR="00AF7319" w:rsidRPr="00A349BE">
        <w:rPr>
          <w:rFonts w:ascii="Times New Roman" w:hAnsi="Times New Roman" w:cs="Times New Roman"/>
          <w:sz w:val="24"/>
          <w:szCs w:val="24"/>
        </w:rPr>
        <w:t xml:space="preserve"> suggéré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1368"/>
        <w:gridCol w:w="1368"/>
        <w:gridCol w:w="1368"/>
        <w:gridCol w:w="1368"/>
        <w:gridCol w:w="1368"/>
      </w:tblGrid>
      <w:tr w:rsidR="005A1029" w:rsidRPr="00A349BE" w14:paraId="21064351" w14:textId="77777777" w:rsidTr="0090685F">
        <w:trPr>
          <w:trHeight w:val="644"/>
          <w:jc w:val="center"/>
        </w:trPr>
        <w:tc>
          <w:tcPr>
            <w:tcW w:w="1235" w:type="dxa"/>
          </w:tcPr>
          <w:p w14:paraId="208D19A9" w14:textId="77777777" w:rsidR="005A1029" w:rsidRPr="00A349BE" w:rsidRDefault="005A1029" w:rsidP="00263389">
            <w:pPr>
              <w:spacing w:after="120" w:line="276" w:lineRule="auto"/>
              <w:jc w:val="both"/>
              <w:rPr>
                <w:rFonts w:ascii="Times New Roman" w:hAnsi="Times New Roman" w:cs="Times New Roman"/>
                <w:smallCaps/>
                <w:sz w:val="24"/>
                <w:szCs w:val="24"/>
              </w:rPr>
            </w:pPr>
          </w:p>
        </w:tc>
        <w:tc>
          <w:tcPr>
            <w:tcW w:w="1368" w:type="dxa"/>
            <w:vAlign w:val="center"/>
          </w:tcPr>
          <w:p w14:paraId="601E2263"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Lundi</w:t>
            </w:r>
          </w:p>
        </w:tc>
        <w:tc>
          <w:tcPr>
            <w:tcW w:w="1368" w:type="dxa"/>
            <w:vAlign w:val="center"/>
          </w:tcPr>
          <w:p w14:paraId="7F1A206E"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Mardi</w:t>
            </w:r>
          </w:p>
        </w:tc>
        <w:tc>
          <w:tcPr>
            <w:tcW w:w="1368" w:type="dxa"/>
            <w:vAlign w:val="center"/>
          </w:tcPr>
          <w:p w14:paraId="285B0E74"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DD5A2E">
              <w:rPr>
                <w:rFonts w:ascii="Times New Roman" w:hAnsi="Times New Roman" w:cs="Times New Roman"/>
                <w:smallCaps/>
                <w:sz w:val="20"/>
                <w:szCs w:val="20"/>
              </w:rPr>
              <w:t>Mercredi</w:t>
            </w:r>
          </w:p>
        </w:tc>
        <w:tc>
          <w:tcPr>
            <w:tcW w:w="1368" w:type="dxa"/>
            <w:vAlign w:val="center"/>
          </w:tcPr>
          <w:p w14:paraId="48464099"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Jeudi</w:t>
            </w:r>
          </w:p>
        </w:tc>
        <w:tc>
          <w:tcPr>
            <w:tcW w:w="1368" w:type="dxa"/>
            <w:vAlign w:val="center"/>
          </w:tcPr>
          <w:p w14:paraId="4A28F9DC"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DD5A2E">
              <w:rPr>
                <w:rFonts w:ascii="Times New Roman" w:hAnsi="Times New Roman" w:cs="Times New Roman"/>
                <w:smallCaps/>
                <w:sz w:val="20"/>
                <w:szCs w:val="20"/>
              </w:rPr>
              <w:t>Vendredi</w:t>
            </w:r>
          </w:p>
        </w:tc>
      </w:tr>
      <w:tr w:rsidR="005A1029" w:rsidRPr="00A349BE" w14:paraId="1EF915F1" w14:textId="77777777" w:rsidTr="0090685F">
        <w:trPr>
          <w:trHeight w:val="644"/>
          <w:jc w:val="center"/>
        </w:trPr>
        <w:tc>
          <w:tcPr>
            <w:tcW w:w="1235" w:type="dxa"/>
            <w:vAlign w:val="center"/>
          </w:tcPr>
          <w:p w14:paraId="08513E77" w14:textId="77777777" w:rsidR="005A1029" w:rsidRPr="00A349BE" w:rsidRDefault="005A1029" w:rsidP="001E63B5">
            <w:pPr>
              <w:spacing w:after="120" w:line="276" w:lineRule="auto"/>
              <w:ind w:left="240" w:hanging="233"/>
              <w:jc w:val="center"/>
              <w:rPr>
                <w:rFonts w:ascii="Times New Roman" w:hAnsi="Times New Roman" w:cs="Times New Roman"/>
                <w:smallCaps/>
                <w:sz w:val="24"/>
                <w:szCs w:val="24"/>
              </w:rPr>
            </w:pPr>
            <w:r w:rsidRPr="00A349BE">
              <w:rPr>
                <w:rFonts w:ascii="Times New Roman" w:hAnsi="Times New Roman" w:cs="Times New Roman"/>
                <w:smallCaps/>
                <w:sz w:val="24"/>
                <w:szCs w:val="24"/>
              </w:rPr>
              <w:t>Semaine 1</w:t>
            </w:r>
          </w:p>
        </w:tc>
        <w:tc>
          <w:tcPr>
            <w:tcW w:w="1368" w:type="dxa"/>
            <w:shd w:val="clear" w:color="auto" w:fill="D9F2D0" w:themeFill="accent6" w:themeFillTint="33"/>
            <w:vAlign w:val="center"/>
          </w:tcPr>
          <w:p w14:paraId="2FD60C03"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1E63B5">
              <w:rPr>
                <w:rFonts w:ascii="Times New Roman" w:hAnsi="Times New Roman" w:cs="Times New Roman"/>
                <w:smallCaps/>
                <w:sz w:val="18"/>
                <w:szCs w:val="18"/>
              </w:rPr>
              <w:t>Végétarien</w:t>
            </w:r>
          </w:p>
        </w:tc>
        <w:tc>
          <w:tcPr>
            <w:tcW w:w="1368" w:type="dxa"/>
            <w:shd w:val="clear" w:color="auto" w:fill="FFFF99"/>
            <w:vAlign w:val="center"/>
          </w:tcPr>
          <w:p w14:paraId="41978C15"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1E63B5">
              <w:rPr>
                <w:rFonts w:ascii="Times New Roman" w:hAnsi="Times New Roman" w:cs="Times New Roman"/>
                <w:smallCaps/>
                <w:sz w:val="20"/>
                <w:szCs w:val="20"/>
              </w:rPr>
              <w:t>Volaille</w:t>
            </w:r>
          </w:p>
        </w:tc>
        <w:tc>
          <w:tcPr>
            <w:tcW w:w="1368" w:type="dxa"/>
            <w:shd w:val="clear" w:color="auto" w:fill="F2CEED" w:themeFill="accent5" w:themeFillTint="33"/>
            <w:vAlign w:val="center"/>
          </w:tcPr>
          <w:p w14:paraId="6DE5D5EC"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Bœuf</w:t>
            </w:r>
          </w:p>
        </w:tc>
        <w:tc>
          <w:tcPr>
            <w:tcW w:w="1368" w:type="dxa"/>
            <w:shd w:val="clear" w:color="auto" w:fill="FBD4B4"/>
            <w:vAlign w:val="center"/>
          </w:tcPr>
          <w:p w14:paraId="254CA5D6"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Porc</w:t>
            </w:r>
          </w:p>
        </w:tc>
        <w:tc>
          <w:tcPr>
            <w:tcW w:w="1368" w:type="dxa"/>
            <w:vAlign w:val="center"/>
          </w:tcPr>
          <w:p w14:paraId="0882DA30"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Divers</w:t>
            </w:r>
          </w:p>
        </w:tc>
      </w:tr>
      <w:tr w:rsidR="005A1029" w:rsidRPr="00A349BE" w14:paraId="61A57C99" w14:textId="77777777" w:rsidTr="0090685F">
        <w:trPr>
          <w:trHeight w:val="644"/>
          <w:jc w:val="center"/>
        </w:trPr>
        <w:tc>
          <w:tcPr>
            <w:tcW w:w="1235" w:type="dxa"/>
            <w:vAlign w:val="center"/>
          </w:tcPr>
          <w:p w14:paraId="54CB825C" w14:textId="77777777" w:rsidR="005A1029" w:rsidRPr="00A349BE" w:rsidRDefault="005A1029" w:rsidP="001E63B5">
            <w:pPr>
              <w:spacing w:after="120" w:line="276" w:lineRule="auto"/>
              <w:ind w:left="240" w:hanging="233"/>
              <w:jc w:val="center"/>
              <w:rPr>
                <w:rFonts w:ascii="Times New Roman" w:hAnsi="Times New Roman" w:cs="Times New Roman"/>
                <w:smallCaps/>
                <w:sz w:val="24"/>
                <w:szCs w:val="24"/>
              </w:rPr>
            </w:pPr>
            <w:r w:rsidRPr="00A349BE">
              <w:rPr>
                <w:rFonts w:ascii="Times New Roman" w:hAnsi="Times New Roman" w:cs="Times New Roman"/>
                <w:smallCaps/>
                <w:sz w:val="24"/>
                <w:szCs w:val="24"/>
              </w:rPr>
              <w:t>Semaine 2</w:t>
            </w:r>
          </w:p>
        </w:tc>
        <w:tc>
          <w:tcPr>
            <w:tcW w:w="1368" w:type="dxa"/>
            <w:shd w:val="clear" w:color="auto" w:fill="B6DDE8"/>
            <w:vAlign w:val="center"/>
          </w:tcPr>
          <w:p w14:paraId="1E54EC06"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Poisson</w:t>
            </w:r>
          </w:p>
        </w:tc>
        <w:tc>
          <w:tcPr>
            <w:tcW w:w="1368" w:type="dxa"/>
            <w:shd w:val="clear" w:color="auto" w:fill="D9F2D0" w:themeFill="accent6" w:themeFillTint="33"/>
            <w:vAlign w:val="center"/>
          </w:tcPr>
          <w:p w14:paraId="3AEF6B89"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1E63B5">
              <w:rPr>
                <w:rFonts w:ascii="Times New Roman" w:hAnsi="Times New Roman" w:cs="Times New Roman"/>
                <w:smallCaps/>
                <w:sz w:val="18"/>
                <w:szCs w:val="18"/>
              </w:rPr>
              <w:t>Végétarien</w:t>
            </w:r>
          </w:p>
        </w:tc>
        <w:tc>
          <w:tcPr>
            <w:tcW w:w="1368" w:type="dxa"/>
            <w:shd w:val="clear" w:color="auto" w:fill="FFFF99"/>
            <w:vAlign w:val="center"/>
          </w:tcPr>
          <w:p w14:paraId="0DFD39F1"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DD5A2E">
              <w:rPr>
                <w:rFonts w:ascii="Times New Roman" w:hAnsi="Times New Roman" w:cs="Times New Roman"/>
                <w:smallCaps/>
                <w:sz w:val="20"/>
                <w:szCs w:val="20"/>
              </w:rPr>
              <w:t>Volaille</w:t>
            </w:r>
          </w:p>
        </w:tc>
        <w:tc>
          <w:tcPr>
            <w:tcW w:w="1368" w:type="dxa"/>
            <w:shd w:val="clear" w:color="auto" w:fill="F2CEED" w:themeFill="accent5" w:themeFillTint="33"/>
            <w:vAlign w:val="center"/>
          </w:tcPr>
          <w:p w14:paraId="46A49DDB"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Bœuf</w:t>
            </w:r>
          </w:p>
        </w:tc>
        <w:tc>
          <w:tcPr>
            <w:tcW w:w="1368" w:type="dxa"/>
            <w:vAlign w:val="center"/>
          </w:tcPr>
          <w:p w14:paraId="3448A317"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divers</w:t>
            </w:r>
          </w:p>
        </w:tc>
      </w:tr>
      <w:tr w:rsidR="005A1029" w:rsidRPr="00A349BE" w14:paraId="3D9CED46" w14:textId="77777777" w:rsidTr="0090685F">
        <w:trPr>
          <w:trHeight w:val="644"/>
          <w:jc w:val="center"/>
        </w:trPr>
        <w:tc>
          <w:tcPr>
            <w:tcW w:w="1235" w:type="dxa"/>
            <w:vAlign w:val="center"/>
          </w:tcPr>
          <w:p w14:paraId="24A9F238" w14:textId="77777777" w:rsidR="005A1029" w:rsidRPr="00A349BE" w:rsidRDefault="005A1029" w:rsidP="001E63B5">
            <w:pPr>
              <w:spacing w:after="120" w:line="276" w:lineRule="auto"/>
              <w:ind w:left="240" w:hanging="233"/>
              <w:jc w:val="center"/>
              <w:rPr>
                <w:rFonts w:ascii="Times New Roman" w:hAnsi="Times New Roman" w:cs="Times New Roman"/>
                <w:smallCaps/>
                <w:sz w:val="24"/>
                <w:szCs w:val="24"/>
              </w:rPr>
            </w:pPr>
            <w:r w:rsidRPr="00A349BE">
              <w:rPr>
                <w:rFonts w:ascii="Times New Roman" w:hAnsi="Times New Roman" w:cs="Times New Roman"/>
                <w:smallCaps/>
                <w:sz w:val="24"/>
                <w:szCs w:val="24"/>
              </w:rPr>
              <w:t>Semaine 3</w:t>
            </w:r>
          </w:p>
        </w:tc>
        <w:tc>
          <w:tcPr>
            <w:tcW w:w="1368" w:type="dxa"/>
            <w:tcBorders>
              <w:bottom w:val="single" w:sz="4" w:space="0" w:color="auto"/>
            </w:tcBorders>
            <w:shd w:val="clear" w:color="auto" w:fill="F2CEED" w:themeFill="accent5" w:themeFillTint="33"/>
            <w:vAlign w:val="center"/>
          </w:tcPr>
          <w:p w14:paraId="26BE12C1" w14:textId="12ACD84D" w:rsidR="005A1029" w:rsidRPr="00A349BE" w:rsidRDefault="007B42CC" w:rsidP="00263389">
            <w:pPr>
              <w:spacing w:after="120" w:line="276" w:lineRule="auto"/>
              <w:ind w:left="240"/>
              <w:jc w:val="both"/>
              <w:rPr>
                <w:rFonts w:ascii="Times New Roman" w:hAnsi="Times New Roman" w:cs="Times New Roman"/>
                <w:smallCaps/>
                <w:sz w:val="24"/>
                <w:szCs w:val="24"/>
              </w:rPr>
            </w:pPr>
            <w:proofErr w:type="spellStart"/>
            <w:r w:rsidRPr="00A349BE">
              <w:rPr>
                <w:rFonts w:ascii="Times New Roman" w:hAnsi="Times New Roman" w:cs="Times New Roman"/>
                <w:smallCaps/>
                <w:sz w:val="24"/>
                <w:szCs w:val="24"/>
              </w:rPr>
              <w:t>B</w:t>
            </w:r>
            <w:r w:rsidR="00060D50" w:rsidRPr="00A349BE">
              <w:rPr>
                <w:rFonts w:ascii="Times New Roman" w:hAnsi="Times New Roman" w:cs="Times New Roman"/>
                <w:smallCaps/>
                <w:sz w:val="24"/>
                <w:szCs w:val="24"/>
              </w:rPr>
              <w:t>oeu</w:t>
            </w:r>
            <w:r w:rsidR="005A1029" w:rsidRPr="00A349BE">
              <w:rPr>
                <w:rFonts w:ascii="Times New Roman" w:hAnsi="Times New Roman" w:cs="Times New Roman"/>
                <w:smallCaps/>
                <w:sz w:val="24"/>
                <w:szCs w:val="24"/>
              </w:rPr>
              <w:t>f</w:t>
            </w:r>
            <w:proofErr w:type="spellEnd"/>
          </w:p>
        </w:tc>
        <w:tc>
          <w:tcPr>
            <w:tcW w:w="1368" w:type="dxa"/>
            <w:tcBorders>
              <w:bottom w:val="single" w:sz="4" w:space="0" w:color="auto"/>
            </w:tcBorders>
            <w:shd w:val="clear" w:color="auto" w:fill="B6DDE8"/>
            <w:vAlign w:val="center"/>
          </w:tcPr>
          <w:p w14:paraId="64E249BB"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Poisson</w:t>
            </w:r>
          </w:p>
        </w:tc>
        <w:tc>
          <w:tcPr>
            <w:tcW w:w="1368" w:type="dxa"/>
            <w:shd w:val="clear" w:color="auto" w:fill="FFCC99"/>
            <w:vAlign w:val="center"/>
          </w:tcPr>
          <w:p w14:paraId="5833800C" w14:textId="3E6E0339" w:rsidR="005A1029" w:rsidRPr="00A349BE" w:rsidRDefault="00FC4CB5"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Porc</w:t>
            </w:r>
          </w:p>
        </w:tc>
        <w:tc>
          <w:tcPr>
            <w:tcW w:w="1368" w:type="dxa"/>
            <w:shd w:val="clear" w:color="auto" w:fill="FFFF99"/>
            <w:vAlign w:val="center"/>
          </w:tcPr>
          <w:p w14:paraId="4AC42287"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DD5A2E">
              <w:rPr>
                <w:rFonts w:ascii="Times New Roman" w:hAnsi="Times New Roman" w:cs="Times New Roman"/>
                <w:smallCaps/>
                <w:sz w:val="20"/>
                <w:szCs w:val="20"/>
              </w:rPr>
              <w:t>Volaille</w:t>
            </w:r>
          </w:p>
        </w:tc>
        <w:tc>
          <w:tcPr>
            <w:tcW w:w="1368" w:type="dxa"/>
            <w:vAlign w:val="center"/>
          </w:tcPr>
          <w:p w14:paraId="616D6A89"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Divers</w:t>
            </w:r>
          </w:p>
        </w:tc>
      </w:tr>
      <w:tr w:rsidR="005A1029" w:rsidRPr="00A349BE" w14:paraId="723E707C" w14:textId="77777777" w:rsidTr="0090685F">
        <w:trPr>
          <w:trHeight w:val="644"/>
          <w:jc w:val="center"/>
        </w:trPr>
        <w:tc>
          <w:tcPr>
            <w:tcW w:w="1235" w:type="dxa"/>
            <w:vAlign w:val="center"/>
          </w:tcPr>
          <w:p w14:paraId="484778A9" w14:textId="77777777" w:rsidR="005A1029" w:rsidRPr="00A349BE" w:rsidRDefault="005A1029" w:rsidP="001E63B5">
            <w:pPr>
              <w:spacing w:after="120" w:line="276" w:lineRule="auto"/>
              <w:ind w:left="240" w:hanging="233"/>
              <w:jc w:val="center"/>
              <w:rPr>
                <w:rFonts w:ascii="Times New Roman" w:hAnsi="Times New Roman" w:cs="Times New Roman"/>
                <w:smallCaps/>
                <w:sz w:val="24"/>
                <w:szCs w:val="24"/>
              </w:rPr>
            </w:pPr>
            <w:r w:rsidRPr="00A349BE">
              <w:rPr>
                <w:rFonts w:ascii="Times New Roman" w:hAnsi="Times New Roman" w:cs="Times New Roman"/>
                <w:smallCaps/>
                <w:sz w:val="24"/>
                <w:szCs w:val="24"/>
              </w:rPr>
              <w:t>Semaine 4</w:t>
            </w:r>
          </w:p>
        </w:tc>
        <w:tc>
          <w:tcPr>
            <w:tcW w:w="1368" w:type="dxa"/>
            <w:tcBorders>
              <w:bottom w:val="single" w:sz="4" w:space="0" w:color="auto"/>
            </w:tcBorders>
            <w:shd w:val="clear" w:color="auto" w:fill="FFFF99"/>
            <w:vAlign w:val="center"/>
          </w:tcPr>
          <w:p w14:paraId="78ECCA40" w14:textId="1E294080" w:rsidR="005A1029" w:rsidRPr="00A349BE" w:rsidRDefault="00AF7319" w:rsidP="00263389">
            <w:pPr>
              <w:spacing w:after="120" w:line="276" w:lineRule="auto"/>
              <w:ind w:left="240"/>
              <w:jc w:val="both"/>
              <w:rPr>
                <w:rFonts w:ascii="Times New Roman" w:hAnsi="Times New Roman" w:cs="Times New Roman"/>
                <w:smallCaps/>
                <w:sz w:val="24"/>
                <w:szCs w:val="24"/>
              </w:rPr>
            </w:pPr>
            <w:r w:rsidRPr="001E63B5">
              <w:rPr>
                <w:rFonts w:ascii="Times New Roman" w:hAnsi="Times New Roman" w:cs="Times New Roman"/>
                <w:smallCaps/>
                <w:sz w:val="20"/>
                <w:szCs w:val="20"/>
              </w:rPr>
              <w:t>Volai</w:t>
            </w:r>
            <w:r w:rsidR="007B42CC" w:rsidRPr="001E63B5">
              <w:rPr>
                <w:rFonts w:ascii="Times New Roman" w:hAnsi="Times New Roman" w:cs="Times New Roman"/>
                <w:smallCaps/>
                <w:sz w:val="20"/>
                <w:szCs w:val="20"/>
              </w:rPr>
              <w:t>l</w:t>
            </w:r>
            <w:r w:rsidR="001E63B5" w:rsidRPr="001E63B5">
              <w:rPr>
                <w:rFonts w:ascii="Times New Roman" w:hAnsi="Times New Roman" w:cs="Times New Roman"/>
                <w:smallCaps/>
                <w:sz w:val="20"/>
                <w:szCs w:val="20"/>
              </w:rPr>
              <w:t>le</w:t>
            </w:r>
          </w:p>
        </w:tc>
        <w:tc>
          <w:tcPr>
            <w:tcW w:w="1368" w:type="dxa"/>
            <w:tcBorders>
              <w:bottom w:val="single" w:sz="4" w:space="0" w:color="auto"/>
            </w:tcBorders>
            <w:shd w:val="clear" w:color="auto" w:fill="FFCC99"/>
            <w:vAlign w:val="center"/>
          </w:tcPr>
          <w:p w14:paraId="2F17F7CE"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Porc</w:t>
            </w:r>
          </w:p>
        </w:tc>
        <w:tc>
          <w:tcPr>
            <w:tcW w:w="1368" w:type="dxa"/>
            <w:shd w:val="clear" w:color="auto" w:fill="B6DDE8"/>
            <w:vAlign w:val="center"/>
          </w:tcPr>
          <w:p w14:paraId="458A6BBC"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Poisson</w:t>
            </w:r>
          </w:p>
        </w:tc>
        <w:tc>
          <w:tcPr>
            <w:tcW w:w="1368" w:type="dxa"/>
            <w:shd w:val="clear" w:color="auto" w:fill="D9F2D0" w:themeFill="accent6" w:themeFillTint="33"/>
            <w:vAlign w:val="center"/>
          </w:tcPr>
          <w:p w14:paraId="6A53D33A" w14:textId="31BD3B34" w:rsidR="005A1029" w:rsidRPr="00A349BE" w:rsidRDefault="007B42CC" w:rsidP="00263389">
            <w:pPr>
              <w:spacing w:after="120" w:line="276" w:lineRule="auto"/>
              <w:ind w:left="240"/>
              <w:jc w:val="both"/>
              <w:rPr>
                <w:rFonts w:ascii="Times New Roman" w:hAnsi="Times New Roman" w:cs="Times New Roman"/>
                <w:smallCaps/>
                <w:sz w:val="24"/>
                <w:szCs w:val="24"/>
              </w:rPr>
            </w:pPr>
            <w:r w:rsidRPr="00DD5A2E">
              <w:rPr>
                <w:rFonts w:ascii="Times New Roman" w:hAnsi="Times New Roman" w:cs="Times New Roman"/>
                <w:smallCaps/>
                <w:sz w:val="18"/>
                <w:szCs w:val="18"/>
              </w:rPr>
              <w:t>Végétarien</w:t>
            </w:r>
          </w:p>
        </w:tc>
        <w:tc>
          <w:tcPr>
            <w:tcW w:w="1368" w:type="dxa"/>
            <w:vAlign w:val="center"/>
          </w:tcPr>
          <w:p w14:paraId="2CDB404C"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Divers</w:t>
            </w:r>
          </w:p>
        </w:tc>
      </w:tr>
      <w:tr w:rsidR="005A1029" w:rsidRPr="00A349BE" w14:paraId="235BC5F1" w14:textId="77777777" w:rsidTr="0090685F">
        <w:trPr>
          <w:trHeight w:val="644"/>
          <w:jc w:val="center"/>
        </w:trPr>
        <w:tc>
          <w:tcPr>
            <w:tcW w:w="1235" w:type="dxa"/>
            <w:vAlign w:val="center"/>
          </w:tcPr>
          <w:p w14:paraId="606E2CD2" w14:textId="77777777" w:rsidR="005A1029" w:rsidRPr="00A349BE" w:rsidRDefault="005A1029" w:rsidP="001E63B5">
            <w:pPr>
              <w:spacing w:after="120" w:line="276" w:lineRule="auto"/>
              <w:ind w:left="240" w:hanging="233"/>
              <w:jc w:val="center"/>
              <w:rPr>
                <w:rFonts w:ascii="Times New Roman" w:hAnsi="Times New Roman" w:cs="Times New Roman"/>
                <w:smallCaps/>
                <w:sz w:val="24"/>
                <w:szCs w:val="24"/>
              </w:rPr>
            </w:pPr>
            <w:r w:rsidRPr="00A349BE">
              <w:rPr>
                <w:rFonts w:ascii="Times New Roman" w:hAnsi="Times New Roman" w:cs="Times New Roman"/>
                <w:smallCaps/>
                <w:sz w:val="24"/>
                <w:szCs w:val="24"/>
              </w:rPr>
              <w:t>Semaine 5</w:t>
            </w:r>
          </w:p>
        </w:tc>
        <w:tc>
          <w:tcPr>
            <w:tcW w:w="1368" w:type="dxa"/>
            <w:shd w:val="clear" w:color="auto" w:fill="FFCC99"/>
            <w:vAlign w:val="center"/>
          </w:tcPr>
          <w:p w14:paraId="7DBA6427" w14:textId="45B8A1DA" w:rsidR="005A1029" w:rsidRPr="00A349BE" w:rsidRDefault="00391D1D"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Porc</w:t>
            </w:r>
          </w:p>
        </w:tc>
        <w:tc>
          <w:tcPr>
            <w:tcW w:w="1368" w:type="dxa"/>
            <w:shd w:val="clear" w:color="auto" w:fill="D9F2D0" w:themeFill="accent6" w:themeFillTint="33"/>
            <w:vAlign w:val="center"/>
          </w:tcPr>
          <w:p w14:paraId="72A133A3" w14:textId="77DB24C7" w:rsidR="005A1029" w:rsidRPr="00A349BE" w:rsidRDefault="00FC4CB5" w:rsidP="00263389">
            <w:pPr>
              <w:spacing w:after="120" w:line="276" w:lineRule="auto"/>
              <w:ind w:left="240"/>
              <w:jc w:val="both"/>
              <w:rPr>
                <w:rFonts w:ascii="Times New Roman" w:hAnsi="Times New Roman" w:cs="Times New Roman"/>
                <w:smallCaps/>
                <w:sz w:val="24"/>
                <w:szCs w:val="24"/>
              </w:rPr>
            </w:pPr>
            <w:r w:rsidRPr="00DD5A2E">
              <w:rPr>
                <w:rFonts w:ascii="Times New Roman" w:hAnsi="Times New Roman" w:cs="Times New Roman"/>
                <w:smallCaps/>
                <w:sz w:val="18"/>
                <w:szCs w:val="18"/>
              </w:rPr>
              <w:t>Végétarien</w:t>
            </w:r>
          </w:p>
        </w:tc>
        <w:tc>
          <w:tcPr>
            <w:tcW w:w="1368" w:type="dxa"/>
            <w:shd w:val="clear" w:color="auto" w:fill="F2CEED" w:themeFill="accent5" w:themeFillTint="33"/>
            <w:vAlign w:val="center"/>
          </w:tcPr>
          <w:p w14:paraId="2D46DDA4" w14:textId="354A8B88" w:rsidR="005A1029" w:rsidRPr="00A349BE" w:rsidRDefault="007B42CC" w:rsidP="00263389">
            <w:pPr>
              <w:spacing w:after="120" w:line="276" w:lineRule="auto"/>
              <w:ind w:left="240"/>
              <w:jc w:val="both"/>
              <w:rPr>
                <w:rFonts w:ascii="Times New Roman" w:hAnsi="Times New Roman" w:cs="Times New Roman"/>
                <w:smallCaps/>
                <w:sz w:val="24"/>
                <w:szCs w:val="24"/>
              </w:rPr>
            </w:pPr>
            <w:proofErr w:type="spellStart"/>
            <w:r w:rsidRPr="00A349BE">
              <w:rPr>
                <w:rFonts w:ascii="Times New Roman" w:hAnsi="Times New Roman" w:cs="Times New Roman"/>
                <w:smallCaps/>
                <w:sz w:val="24"/>
                <w:szCs w:val="24"/>
              </w:rPr>
              <w:t>B</w:t>
            </w:r>
            <w:r w:rsidR="005A1029" w:rsidRPr="00A349BE">
              <w:rPr>
                <w:rFonts w:ascii="Times New Roman" w:hAnsi="Times New Roman" w:cs="Times New Roman"/>
                <w:smallCaps/>
                <w:sz w:val="24"/>
                <w:szCs w:val="24"/>
              </w:rPr>
              <w:t>Œuf</w:t>
            </w:r>
            <w:proofErr w:type="spellEnd"/>
          </w:p>
        </w:tc>
        <w:tc>
          <w:tcPr>
            <w:tcW w:w="1368" w:type="dxa"/>
            <w:shd w:val="clear" w:color="auto" w:fill="B6DDE8"/>
            <w:vAlign w:val="center"/>
          </w:tcPr>
          <w:p w14:paraId="12B1A5F0"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Poisson</w:t>
            </w:r>
          </w:p>
        </w:tc>
        <w:tc>
          <w:tcPr>
            <w:tcW w:w="1368" w:type="dxa"/>
            <w:vAlign w:val="center"/>
          </w:tcPr>
          <w:p w14:paraId="443794FF" w14:textId="77777777" w:rsidR="005A1029" w:rsidRPr="00A349BE" w:rsidRDefault="005A1029" w:rsidP="00263389">
            <w:pPr>
              <w:spacing w:after="120" w:line="276" w:lineRule="auto"/>
              <w:ind w:left="240"/>
              <w:jc w:val="both"/>
              <w:rPr>
                <w:rFonts w:ascii="Times New Roman" w:hAnsi="Times New Roman" w:cs="Times New Roman"/>
                <w:smallCaps/>
                <w:sz w:val="24"/>
                <w:szCs w:val="24"/>
              </w:rPr>
            </w:pPr>
            <w:r w:rsidRPr="00A349BE">
              <w:rPr>
                <w:rFonts w:ascii="Times New Roman" w:hAnsi="Times New Roman" w:cs="Times New Roman"/>
                <w:smallCaps/>
                <w:sz w:val="24"/>
                <w:szCs w:val="24"/>
              </w:rPr>
              <w:t>Divers</w:t>
            </w:r>
          </w:p>
        </w:tc>
      </w:tr>
    </w:tbl>
    <w:p w14:paraId="69D3B274" w14:textId="4A72F444" w:rsidR="007877F8" w:rsidRPr="006E739A" w:rsidRDefault="007877F8" w:rsidP="00D61EDA">
      <w:pPr>
        <w:pStyle w:val="Titre2"/>
        <w:spacing w:line="360" w:lineRule="auto"/>
        <w:rPr>
          <w:rFonts w:ascii="Times New Roman" w:hAnsi="Times New Roman" w:cs="Times New Roman"/>
          <w:sz w:val="24"/>
          <w:szCs w:val="24"/>
        </w:rPr>
      </w:pPr>
      <w:bookmarkStart w:id="16" w:name="_Toc231024013"/>
      <w:r w:rsidRPr="006E739A">
        <w:rPr>
          <w:sz w:val="24"/>
          <w:szCs w:val="24"/>
        </w:rPr>
        <w:lastRenderedPageBreak/>
        <w:t xml:space="preserve">Les </w:t>
      </w:r>
      <w:r w:rsidR="008151AD" w:rsidRPr="006E739A">
        <w:rPr>
          <w:sz w:val="24"/>
          <w:szCs w:val="24"/>
        </w:rPr>
        <w:t>fruits et légumes</w:t>
      </w:r>
      <w:bookmarkEnd w:id="16"/>
    </w:p>
    <w:p w14:paraId="41D5FDCD" w14:textId="77777777" w:rsidR="00D13672" w:rsidRPr="006E739A" w:rsidRDefault="00D13672" w:rsidP="00D61EDA">
      <w:pPr>
        <w:jc w:val="both"/>
        <w:rPr>
          <w:rFonts w:ascii="Times New Roman" w:hAnsi="Times New Roman" w:cs="Times New Roman"/>
          <w:sz w:val="24"/>
          <w:szCs w:val="24"/>
        </w:rPr>
      </w:pPr>
      <w:r w:rsidRPr="006E739A">
        <w:rPr>
          <w:rFonts w:ascii="Times New Roman" w:hAnsi="Times New Roman" w:cs="Times New Roman"/>
          <w:sz w:val="24"/>
          <w:szCs w:val="24"/>
        </w:rPr>
        <w:t>Les fruits et légumes offerts en accompagnement sont clairement indiqués sur les menus affichés afin de garantir une diversité dans l’offre alimentaire hebdomadaire et de permettre aux intervenants de vérifier qu’ils répondent adéquatement aux besoins de développement des enfants.</w:t>
      </w:r>
    </w:p>
    <w:p w14:paraId="49767B50" w14:textId="4E997EB3" w:rsidR="00D13672" w:rsidRPr="00D13672" w:rsidRDefault="00D13672" w:rsidP="00D61EDA">
      <w:pPr>
        <w:jc w:val="both"/>
        <w:rPr>
          <w:rFonts w:ascii="Times New Roman" w:hAnsi="Times New Roman" w:cs="Times New Roman"/>
          <w:sz w:val="24"/>
          <w:szCs w:val="24"/>
        </w:rPr>
      </w:pPr>
      <w:r w:rsidRPr="006E739A">
        <w:rPr>
          <w:rFonts w:ascii="Times New Roman" w:hAnsi="Times New Roman" w:cs="Times New Roman"/>
          <w:sz w:val="24"/>
          <w:szCs w:val="24"/>
        </w:rPr>
        <w:t>Cet affichage facilite également l’identification des aliments servis en cas de réaction allergique.</w:t>
      </w:r>
    </w:p>
    <w:p w14:paraId="4897EE32" w14:textId="7C97BDB4" w:rsidR="4E809B50" w:rsidRPr="00D61EDA" w:rsidRDefault="4E809B50" w:rsidP="00D61EDA">
      <w:pPr>
        <w:pStyle w:val="Titre2"/>
        <w:spacing w:line="360" w:lineRule="auto"/>
        <w:rPr>
          <w:rFonts w:eastAsia="Times New Roman" w:cs="Times New Roman"/>
          <w:sz w:val="24"/>
          <w:szCs w:val="24"/>
        </w:rPr>
      </w:pPr>
      <w:bookmarkStart w:id="17" w:name="_Toc231024014"/>
      <w:r w:rsidRPr="00D61EDA">
        <w:rPr>
          <w:rFonts w:cs="Times New Roman"/>
          <w:sz w:val="24"/>
          <w:szCs w:val="24"/>
        </w:rPr>
        <w:t>Les collations</w:t>
      </w:r>
      <w:bookmarkEnd w:id="17"/>
    </w:p>
    <w:p w14:paraId="429FA4C7" w14:textId="53C5709A" w:rsidR="00DF3C5E" w:rsidRPr="00D61EDA" w:rsidRDefault="5B113300" w:rsidP="00D61EDA">
      <w:pPr>
        <w:spacing w:before="240" w:after="240"/>
        <w:jc w:val="both"/>
        <w:rPr>
          <w:rFonts w:ascii="Times New Roman" w:eastAsia="Aptos" w:hAnsi="Times New Roman" w:cs="Times New Roman"/>
          <w:sz w:val="24"/>
          <w:szCs w:val="24"/>
        </w:rPr>
      </w:pPr>
      <w:r w:rsidRPr="00D61EDA">
        <w:rPr>
          <w:rFonts w:ascii="Times New Roman" w:eastAsia="Aptos" w:hAnsi="Times New Roman" w:cs="Times New Roman"/>
          <w:sz w:val="24"/>
          <w:szCs w:val="24"/>
        </w:rPr>
        <w:t>Les collations jouent un rôle essentiel pour combler les besoins énergétiques des enfants. Servies au moins deux heures avant les repas, elles viennent compléter l’alimentation sans remplacer le repas suivant.</w:t>
      </w:r>
    </w:p>
    <w:p w14:paraId="2658508A" w14:textId="6E67C05C" w:rsidR="5B113300" w:rsidRPr="00825242" w:rsidRDefault="5B113300" w:rsidP="00D61EDA">
      <w:pPr>
        <w:spacing w:before="240" w:after="240"/>
        <w:jc w:val="both"/>
        <w:rPr>
          <w:rFonts w:ascii="Times New Roman" w:eastAsia="Aptos" w:hAnsi="Times New Roman" w:cs="Times New Roman"/>
          <w:sz w:val="24"/>
          <w:szCs w:val="24"/>
        </w:rPr>
      </w:pPr>
      <w:r w:rsidRPr="00D61EDA">
        <w:rPr>
          <w:rFonts w:ascii="Times New Roman" w:eastAsia="Aptos" w:hAnsi="Times New Roman" w:cs="Times New Roman"/>
          <w:sz w:val="24"/>
          <w:szCs w:val="24"/>
        </w:rPr>
        <w:t>Deux collations nutritives sont offertes quotidiennement à chaque enfant. Elles sont composées d’au moins deux groupes alimentaires, conformément</w:t>
      </w:r>
      <w:r w:rsidRPr="00825242">
        <w:rPr>
          <w:rFonts w:ascii="Times New Roman" w:eastAsia="Aptos" w:hAnsi="Times New Roman" w:cs="Times New Roman"/>
          <w:sz w:val="24"/>
          <w:szCs w:val="24"/>
        </w:rPr>
        <w:t xml:space="preserve"> au Guide alimentaire canadien, afin d’assurer un apport équilibré en glucides et en protéines.</w:t>
      </w:r>
    </w:p>
    <w:p w14:paraId="08DA01FC" w14:textId="159C7C52" w:rsidR="00AE4DB7" w:rsidRDefault="5B113300" w:rsidP="00544553">
      <w:pPr>
        <w:spacing w:before="240" w:after="240"/>
        <w:jc w:val="both"/>
        <w:rPr>
          <w:rFonts w:ascii="Times New Roman" w:eastAsia="Aptos" w:hAnsi="Times New Roman" w:cs="Times New Roman"/>
          <w:sz w:val="24"/>
          <w:szCs w:val="24"/>
        </w:rPr>
      </w:pPr>
      <w:r w:rsidRPr="00825242">
        <w:rPr>
          <w:rFonts w:ascii="Times New Roman" w:eastAsia="Aptos" w:hAnsi="Times New Roman" w:cs="Times New Roman"/>
          <w:sz w:val="24"/>
          <w:szCs w:val="24"/>
        </w:rPr>
        <w:t>Ainsi, la collation du matin privilégie un aliment du groupe des fruits et légumes accompagné d’un aliment protéiné</w:t>
      </w:r>
      <w:r w:rsidR="00CB625A" w:rsidRPr="00825242">
        <w:rPr>
          <w:rFonts w:ascii="Times New Roman" w:eastAsia="Aptos" w:hAnsi="Times New Roman" w:cs="Times New Roman"/>
          <w:sz w:val="24"/>
          <w:szCs w:val="24"/>
        </w:rPr>
        <w:t xml:space="preserve"> (lait ou fromage)</w:t>
      </w:r>
      <w:r w:rsidRPr="00825242">
        <w:rPr>
          <w:rFonts w:ascii="Times New Roman" w:eastAsia="Aptos" w:hAnsi="Times New Roman" w:cs="Times New Roman"/>
          <w:sz w:val="24"/>
          <w:szCs w:val="24"/>
        </w:rPr>
        <w:t>, tandis que celle de l’après-midi inclut un produit à grains entiers et une source de protéines, afin de soutenir l’enfant jusqu’au prochain repas.</w:t>
      </w:r>
    </w:p>
    <w:p w14:paraId="7318C6EF" w14:textId="2F5A2404" w:rsidR="00AE4DB7" w:rsidRDefault="00A02D9F" w:rsidP="00544553">
      <w:pPr>
        <w:spacing w:before="240" w:after="240"/>
        <w:jc w:val="both"/>
      </w:pPr>
      <w:r w:rsidRPr="00AE4DB7">
        <w:rPr>
          <w:noProof/>
        </w:rPr>
        <w:drawing>
          <wp:anchor distT="0" distB="0" distL="114300" distR="114300" simplePos="0" relativeHeight="251674624" behindDoc="0" locked="0" layoutInCell="1" allowOverlap="1" wp14:anchorId="09F27965" wp14:editId="30247935">
            <wp:simplePos x="0" y="0"/>
            <wp:positionH relativeFrom="margin">
              <wp:align>center</wp:align>
            </wp:positionH>
            <wp:positionV relativeFrom="paragraph">
              <wp:posOffset>12065</wp:posOffset>
            </wp:positionV>
            <wp:extent cx="3763645" cy="1553210"/>
            <wp:effectExtent l="0" t="0" r="8255" b="8890"/>
            <wp:wrapNone/>
            <wp:docPr id="847150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5064" name=""/>
                    <pic:cNvPicPr/>
                  </pic:nvPicPr>
                  <pic:blipFill>
                    <a:blip r:embed="rId34">
                      <a:extLst>
                        <a:ext uri="{28A0092B-C50C-407E-A947-70E740481C1C}">
                          <a14:useLocalDpi xmlns:a14="http://schemas.microsoft.com/office/drawing/2010/main" val="0"/>
                        </a:ext>
                      </a:extLst>
                    </a:blip>
                    <a:stretch>
                      <a:fillRect/>
                    </a:stretch>
                  </pic:blipFill>
                  <pic:spPr>
                    <a:xfrm>
                      <a:off x="0" y="0"/>
                      <a:ext cx="3763645" cy="1553210"/>
                    </a:xfrm>
                    <a:prstGeom prst="rect">
                      <a:avLst/>
                    </a:prstGeom>
                  </pic:spPr>
                </pic:pic>
              </a:graphicData>
            </a:graphic>
          </wp:anchor>
        </w:drawing>
      </w:r>
    </w:p>
    <w:p w14:paraId="1D6E617F" w14:textId="7287F20A" w:rsidR="00AE4DB7" w:rsidRDefault="00AE4DB7" w:rsidP="00544553">
      <w:pPr>
        <w:spacing w:before="240" w:after="240"/>
        <w:jc w:val="both"/>
      </w:pPr>
    </w:p>
    <w:p w14:paraId="2657F251" w14:textId="026A61AC" w:rsidR="00AE4DB7" w:rsidRDefault="00AE4DB7" w:rsidP="00544553">
      <w:pPr>
        <w:spacing w:before="240" w:after="240"/>
        <w:jc w:val="both"/>
      </w:pPr>
    </w:p>
    <w:p w14:paraId="2C3BD940" w14:textId="02787F59" w:rsidR="00424D40" w:rsidRPr="00544553" w:rsidRDefault="00354BA2" w:rsidP="00544553">
      <w:pPr>
        <w:spacing w:before="240" w:after="240"/>
        <w:jc w:val="both"/>
        <w:rPr>
          <w:rFonts w:ascii="Times New Roman" w:eastAsia="Aptos" w:hAnsi="Times New Roman" w:cs="Times New Roman"/>
          <w:sz w:val="24"/>
          <w:szCs w:val="24"/>
        </w:rPr>
      </w:pPr>
      <w:r w:rsidRPr="00A349BE">
        <w:t xml:space="preserve"> </w:t>
      </w:r>
    </w:p>
    <w:p w14:paraId="7EC4AD31" w14:textId="77777777" w:rsidR="00AE4DB7" w:rsidRDefault="00AE4DB7" w:rsidP="00D61EDA">
      <w:pPr>
        <w:pStyle w:val="Titre1"/>
        <w:spacing w:line="360" w:lineRule="auto"/>
        <w:rPr>
          <w:sz w:val="24"/>
          <w:szCs w:val="24"/>
        </w:rPr>
      </w:pPr>
    </w:p>
    <w:p w14:paraId="77DDD4E8" w14:textId="34A37B79" w:rsidR="009D3C39" w:rsidRPr="00F81195" w:rsidRDefault="162D3FA0" w:rsidP="00D61EDA">
      <w:pPr>
        <w:pStyle w:val="Titre1"/>
        <w:spacing w:line="360" w:lineRule="auto"/>
        <w:rPr>
          <w:rFonts w:ascii="Times New Roman" w:hAnsi="Times New Roman" w:cs="Times New Roman"/>
          <w:sz w:val="24"/>
          <w:szCs w:val="24"/>
        </w:rPr>
      </w:pPr>
      <w:bookmarkStart w:id="18" w:name="_Toc231024015"/>
      <w:r w:rsidRPr="7EB9B218">
        <w:rPr>
          <w:sz w:val="24"/>
          <w:szCs w:val="24"/>
        </w:rPr>
        <w:t>ALIMENTATION EN POUPONNIÈRE</w:t>
      </w:r>
      <w:bookmarkEnd w:id="18"/>
    </w:p>
    <w:p w14:paraId="36145A28" w14:textId="5ABB3D5F" w:rsidR="002B40CE" w:rsidRPr="00A349BE" w:rsidRDefault="678242E0" w:rsidP="43E3154F">
      <w:pPr>
        <w:spacing w:before="240" w:after="240" w:line="276"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Le CPE reconnaît le parent comme le premier éducateur de son enfant et respecte ses choix à cette étape.</w:t>
      </w:r>
    </w:p>
    <w:p w14:paraId="3F088DAC" w14:textId="63F358F7" w:rsidR="002B40CE" w:rsidRPr="00A349BE" w:rsidRDefault="678242E0" w:rsidP="007432D5">
      <w:pPr>
        <w:spacing w:before="240" w:after="240" w:line="276" w:lineRule="auto"/>
        <w:jc w:val="both"/>
      </w:pPr>
      <w:r w:rsidRPr="00A349BE">
        <w:rPr>
          <w:rFonts w:ascii="Times New Roman" w:eastAsia="Times New Roman" w:hAnsi="Times New Roman" w:cs="Times New Roman"/>
          <w:sz w:val="24"/>
          <w:szCs w:val="24"/>
        </w:rPr>
        <w:t>L’apprentissage de l’alimentation constitue une transition importante dans la vie de l’enfant. Il mobilise plusieurs aspects de son développement et représente une expérience riche, marquée par le plaisir de découvrir les aliments et de les porter à sa bouche.</w:t>
      </w:r>
    </w:p>
    <w:p w14:paraId="304F0E98" w14:textId="77777777" w:rsidR="007432D5" w:rsidRPr="00A349BE" w:rsidRDefault="007432D5" w:rsidP="007432D5">
      <w:pPr>
        <w:spacing w:before="240" w:after="240" w:line="276" w:lineRule="auto"/>
        <w:jc w:val="both"/>
      </w:pPr>
    </w:p>
    <w:p w14:paraId="462FE875" w14:textId="09277850" w:rsidR="002B40CE" w:rsidRPr="00F81195" w:rsidRDefault="5CAB5D33" w:rsidP="00D61EDA">
      <w:pPr>
        <w:pStyle w:val="Titre2"/>
        <w:spacing w:line="360" w:lineRule="auto"/>
        <w:rPr>
          <w:sz w:val="24"/>
          <w:szCs w:val="24"/>
        </w:rPr>
      </w:pPr>
      <w:bookmarkStart w:id="19" w:name="_Toc231024016"/>
      <w:r w:rsidRPr="7EB9B218">
        <w:rPr>
          <w:sz w:val="24"/>
          <w:szCs w:val="24"/>
        </w:rPr>
        <w:lastRenderedPageBreak/>
        <w:t>Introduction des aliments complémentaires</w:t>
      </w:r>
      <w:bookmarkEnd w:id="19"/>
    </w:p>
    <w:p w14:paraId="3AF0A2A2" w14:textId="13A82419" w:rsidR="18951076" w:rsidRPr="00A349BE" w:rsidRDefault="18951076" w:rsidP="43E3154F">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À la pouponnière, le rythme de chaque enfant est respecté et l’introduction des aliments complémentaires se réalise en collaboration étroite avec le parent. Celui-ci informe l’éducatrice de chaque nouvel aliment introduit. Par mesure de précaution, </w:t>
      </w:r>
      <w:r w:rsidR="005402B3">
        <w:rPr>
          <w:rFonts w:ascii="Times New Roman" w:eastAsia="Times New Roman" w:hAnsi="Times New Roman" w:cs="Times New Roman"/>
          <w:sz w:val="24"/>
          <w:szCs w:val="24"/>
        </w:rPr>
        <w:t xml:space="preserve">dans la mesure du possible, </w:t>
      </w:r>
      <w:r w:rsidRPr="00A349BE">
        <w:rPr>
          <w:rFonts w:ascii="Times New Roman" w:eastAsia="Times New Roman" w:hAnsi="Times New Roman" w:cs="Times New Roman"/>
          <w:sz w:val="24"/>
          <w:szCs w:val="24"/>
        </w:rPr>
        <w:t>aucun aliment non préalablement offert à la maison n’est donné au poupon.</w:t>
      </w:r>
    </w:p>
    <w:p w14:paraId="3E4A87F3" w14:textId="1A308B21" w:rsidR="18951076" w:rsidRPr="00A349BE" w:rsidRDefault="18951076" w:rsidP="43E3154F">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 parent </w:t>
      </w:r>
      <w:r w:rsidR="00436190">
        <w:rPr>
          <w:rFonts w:ascii="Times New Roman" w:eastAsia="Times New Roman" w:hAnsi="Times New Roman" w:cs="Times New Roman"/>
          <w:sz w:val="24"/>
          <w:szCs w:val="24"/>
        </w:rPr>
        <w:t>remplit</w:t>
      </w:r>
      <w:r w:rsidRPr="00A349BE">
        <w:rPr>
          <w:rFonts w:ascii="Times New Roman" w:eastAsia="Times New Roman" w:hAnsi="Times New Roman" w:cs="Times New Roman"/>
          <w:sz w:val="24"/>
          <w:szCs w:val="24"/>
        </w:rPr>
        <w:t xml:space="preserve"> une fiche de suivi et avise le personnel de tout changement. Il est recommandé d’introduire les nouveaux aliments à la maison afin de mieux détecter d’éventuelles réactions allergiques. Des fiches d’information sont également disponibles dans le local pour soutenir le personnel.</w:t>
      </w:r>
    </w:p>
    <w:p w14:paraId="191E93AA" w14:textId="05655E19" w:rsidR="18951076" w:rsidRPr="00A349BE" w:rsidRDefault="18951076" w:rsidP="43E3154F">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Un espace aménagé permet aux parents d’allaiter ou de donner le biberon, accessible en tout temps selon les besoins établis.</w:t>
      </w:r>
    </w:p>
    <w:p w14:paraId="3E17FA3F" w14:textId="69FE884E" w:rsidR="00835E74" w:rsidRPr="006E739A" w:rsidRDefault="18951076" w:rsidP="43E3154F">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Le personnel éducateur adopte une approche bienveillante, respectueuse et sans jugement, en cohérence avec le mode d’alimentation choisi (allaitement, préparation commerciale, purées ou DME). Les purées offertes au CPE proviennent de la marque « La mère Poule ». Le poupon est accompagné selon son rythme, en respectant ses signaux et en favorisant graduellement son </w:t>
      </w:r>
      <w:r w:rsidRPr="006E739A">
        <w:rPr>
          <w:rFonts w:ascii="Times New Roman" w:eastAsia="Times New Roman" w:hAnsi="Times New Roman" w:cs="Times New Roman"/>
          <w:sz w:val="24"/>
          <w:szCs w:val="24"/>
        </w:rPr>
        <w:t>autonomie lors des repas, avec des aliments adaptés à son développement.</w:t>
      </w:r>
      <w:r w:rsidR="001202C3" w:rsidRPr="006E739A">
        <w:rPr>
          <w:rFonts w:ascii="Times New Roman" w:eastAsia="Times New Roman" w:hAnsi="Times New Roman" w:cs="Times New Roman"/>
          <w:sz w:val="24"/>
          <w:szCs w:val="24"/>
        </w:rPr>
        <w:t xml:space="preserve"> </w:t>
      </w:r>
    </w:p>
    <w:p w14:paraId="28466156" w14:textId="57A9913C" w:rsidR="00C11EEF" w:rsidRDefault="00C11EEF" w:rsidP="43E3154F">
      <w:pPr>
        <w:spacing w:before="240" w:after="240"/>
        <w:jc w:val="both"/>
        <w:rPr>
          <w:rFonts w:ascii="Times New Roman" w:eastAsia="Times New Roman" w:hAnsi="Times New Roman" w:cs="Times New Roman"/>
          <w:sz w:val="24"/>
          <w:szCs w:val="24"/>
        </w:rPr>
      </w:pPr>
      <w:r w:rsidRPr="006E739A">
        <w:rPr>
          <w:rFonts w:ascii="Times New Roman" w:eastAsia="Times New Roman" w:hAnsi="Times New Roman" w:cs="Times New Roman"/>
          <w:sz w:val="24"/>
          <w:szCs w:val="24"/>
        </w:rPr>
        <w:t>Lorsque le poupon est prêt à consommer les repas préparés par la responsable de l’alimentation, le personnel éducateur ajuste la texture des aliments en fonction de son développement et de sa capacité à les mastiquer et à les avaler de façon sécuritaire.</w:t>
      </w:r>
    </w:p>
    <w:p w14:paraId="32330C48" w14:textId="434A55CB" w:rsidR="18951076" w:rsidRPr="00A349BE" w:rsidRDefault="18951076" w:rsidP="43E3154F">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Mis à part l’eau et le lait, les boissons sont offertes dans un gobelet à bec plutôt qu’au biberon. Aucun breuvage n’est laissé à l’enfant sur une longue période. Les boires se déroulent toujours sous la supervision d’un adulte.</w:t>
      </w:r>
    </w:p>
    <w:p w14:paraId="233D4F41" w14:textId="53094A55" w:rsidR="18951076" w:rsidRPr="00A349BE" w:rsidRDefault="00030876" w:rsidP="43E3154F">
      <w:pPr>
        <w:spacing w:before="240" w:after="240"/>
        <w:jc w:val="both"/>
        <w:rPr>
          <w:rFonts w:ascii="Times New Roman" w:eastAsia="Times New Roman" w:hAnsi="Times New Roman" w:cs="Times New Roman"/>
          <w:sz w:val="24"/>
          <w:szCs w:val="24"/>
        </w:rPr>
      </w:pPr>
      <w:r w:rsidRPr="00030876">
        <w:rPr>
          <w:noProof/>
          <w:sz w:val="24"/>
          <w:szCs w:val="24"/>
        </w:rPr>
        <w:drawing>
          <wp:anchor distT="0" distB="0" distL="114300" distR="114300" simplePos="0" relativeHeight="251675648" behindDoc="1" locked="0" layoutInCell="1" allowOverlap="1" wp14:anchorId="678B0277" wp14:editId="3973CE3A">
            <wp:simplePos x="0" y="0"/>
            <wp:positionH relativeFrom="margin">
              <wp:posOffset>-695813</wp:posOffset>
            </wp:positionH>
            <wp:positionV relativeFrom="paragraph">
              <wp:posOffset>785953</wp:posOffset>
            </wp:positionV>
            <wp:extent cx="942971" cy="1068853"/>
            <wp:effectExtent l="0" t="0" r="0" b="0"/>
            <wp:wrapNone/>
            <wp:docPr id="14850334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33447"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42971" cy="1068853"/>
                    </a:xfrm>
                    <a:prstGeom prst="rect">
                      <a:avLst/>
                    </a:prstGeom>
                  </pic:spPr>
                </pic:pic>
              </a:graphicData>
            </a:graphic>
            <wp14:sizeRelH relativeFrom="margin">
              <wp14:pctWidth>0</wp14:pctWidth>
            </wp14:sizeRelH>
            <wp14:sizeRelV relativeFrom="margin">
              <wp14:pctHeight>0</wp14:pctHeight>
            </wp14:sizeRelV>
          </wp:anchor>
        </w:drawing>
      </w:r>
      <w:r w:rsidR="18951076" w:rsidRPr="00A349BE">
        <w:rPr>
          <w:rFonts w:ascii="Times New Roman" w:eastAsia="Times New Roman" w:hAnsi="Times New Roman" w:cs="Times New Roman"/>
          <w:sz w:val="24"/>
          <w:szCs w:val="24"/>
        </w:rPr>
        <w:t>Les boires sont donnés par l’adulte jusqu’à ce que le poupon soit capable de tenir lui-même son biberon. Lors de l’introduction des aliments, le personnel nourrit d’abord à la cuillère, puis encourage progressivement l’enfant à manger de façon autonome, en le soutenant dans ses apprentissages.</w:t>
      </w:r>
    </w:p>
    <w:p w14:paraId="292C0821" w14:textId="42C32257" w:rsidR="00424D40" w:rsidRPr="00A349BE" w:rsidRDefault="00424D40">
      <w:pPr>
        <w:rPr>
          <w:rFonts w:ascii="Times New Roman" w:hAnsi="Times New Roman" w:cs="Times New Roman"/>
          <w:sz w:val="24"/>
          <w:szCs w:val="24"/>
        </w:rPr>
      </w:pPr>
    </w:p>
    <w:p w14:paraId="7C5983B5" w14:textId="514CA1C3" w:rsidR="00424D40" w:rsidRPr="00F81195" w:rsidRDefault="033AA05D" w:rsidP="00D61EDA">
      <w:pPr>
        <w:pStyle w:val="Titre1"/>
        <w:spacing w:line="360" w:lineRule="auto"/>
        <w:rPr>
          <w:rFonts w:ascii="Times New Roman" w:hAnsi="Times New Roman" w:cs="Times New Roman"/>
          <w:sz w:val="24"/>
          <w:szCs w:val="24"/>
        </w:rPr>
      </w:pPr>
      <w:bookmarkStart w:id="20" w:name="_Toc231024017"/>
      <w:r w:rsidRPr="7EB9B218">
        <w:rPr>
          <w:sz w:val="24"/>
          <w:szCs w:val="24"/>
        </w:rPr>
        <w:t>ALLERGIES ET INTOLÉRANCES ALIMENTAIRES</w:t>
      </w:r>
      <w:bookmarkEnd w:id="20"/>
      <w:r w:rsidR="00030876" w:rsidRPr="00030876">
        <w:rPr>
          <w:noProof/>
        </w:rPr>
        <w:t xml:space="preserve"> </w:t>
      </w:r>
    </w:p>
    <w:p w14:paraId="1B29A2C5" w14:textId="48B2D373" w:rsidR="7761FB11" w:rsidRPr="00A349BE" w:rsidRDefault="7761FB11" w:rsidP="003A76D5">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La prévention des allergies et des intolérances alimentaires demeure la meilleure approche. Elle repose sur une responsabilité partagée entre tous les intervenants, soutenue par une communication efficace et une vigilance constante dans les pratiques. Le CPE se réfère notamment aux recommandations de l’Association québécoise des allergies alimentaires (AQAA) pour guider ses actions.</w:t>
      </w:r>
    </w:p>
    <w:p w14:paraId="75B584F3" w14:textId="31000051" w:rsidR="7761FB11" w:rsidRPr="00A349BE" w:rsidRDefault="7761FB11" w:rsidP="00D61EDA">
      <w:pPr>
        <w:spacing w:before="240" w:after="24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lastRenderedPageBreak/>
        <w:t xml:space="preserve">L’allergie comme l’intolérance nécessitent un avis médical. Pour les enfants à risque, le </w:t>
      </w:r>
      <w:r w:rsidR="131271E0" w:rsidRPr="00A349BE">
        <w:rPr>
          <w:rFonts w:ascii="Times New Roman" w:eastAsia="Times New Roman" w:hAnsi="Times New Roman" w:cs="Times New Roman"/>
          <w:sz w:val="24"/>
          <w:szCs w:val="24"/>
        </w:rPr>
        <w:t>CPE Fleur et Miel</w:t>
      </w:r>
      <w:r w:rsidRPr="00A349BE">
        <w:rPr>
          <w:rFonts w:ascii="Times New Roman" w:eastAsia="Times New Roman" w:hAnsi="Times New Roman" w:cs="Times New Roman"/>
          <w:sz w:val="24"/>
          <w:szCs w:val="24"/>
        </w:rPr>
        <w:t xml:space="preserve"> applique les recommandations des parents et des professionnels de la santé. Bien que les manifestations diffèrent, des mesures de prévention similaires sont mises en place afin d’assurer la sécurité de tous. Le personnel est formé pour reconnaître les symptômes, identifier les allergènes et intervenir rapidement en cas de réaction.</w:t>
      </w:r>
    </w:p>
    <w:p w14:paraId="153D0E7B" w14:textId="1DF4D7F3" w:rsidR="1F1F62BF" w:rsidRPr="00F81195" w:rsidRDefault="7ACA1E74" w:rsidP="00D61EDA">
      <w:pPr>
        <w:pStyle w:val="Titre2"/>
        <w:spacing w:line="360" w:lineRule="auto"/>
        <w:rPr>
          <w:color w:val="156082" w:themeColor="accent1"/>
          <w:sz w:val="24"/>
          <w:szCs w:val="24"/>
        </w:rPr>
      </w:pPr>
      <w:bookmarkStart w:id="21" w:name="_Toc231024018"/>
      <w:r w:rsidRPr="7EB9B218">
        <w:rPr>
          <w:sz w:val="24"/>
          <w:szCs w:val="24"/>
        </w:rPr>
        <w:t>Responsabilité des parents</w:t>
      </w:r>
      <w:bookmarkEnd w:id="21"/>
      <w:r w:rsidRPr="7EB9B218">
        <w:rPr>
          <w:sz w:val="24"/>
          <w:szCs w:val="24"/>
        </w:rPr>
        <w:t xml:space="preserve"> </w:t>
      </w:r>
    </w:p>
    <w:p w14:paraId="7E9369B4" w14:textId="342934BD" w:rsidR="51F10ECC" w:rsidRPr="00A349BE" w:rsidRDefault="51F10ECC" w:rsidP="00D61EDA">
      <w:pPr>
        <w:spacing w:after="0" w:line="240" w:lineRule="auto"/>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Lors de l’inscription ou dès l’apparition d’une allergie ou d’une intolérance alimentaire, le parent doit :</w:t>
      </w:r>
    </w:p>
    <w:p w14:paraId="2049CDCA" w14:textId="6DF69806" w:rsidR="51F10ECC" w:rsidRPr="00A349BE" w:rsidRDefault="51F10ECC"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Informer le personnel et transmettre toutes les informations pertinentes concernant la condition de l’enfant ; </w:t>
      </w:r>
    </w:p>
    <w:p w14:paraId="347D5FB2" w14:textId="226E4C51" w:rsidR="51F10ECC" w:rsidRPr="00A349BE" w:rsidRDefault="51F10ECC"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Fournir les médicaments d’urgence (auto-injecteur d’épinéphrine) ainsi que la prescription médicale correspondante ; </w:t>
      </w:r>
    </w:p>
    <w:p w14:paraId="46E10DF4" w14:textId="62CE05DF" w:rsidR="51F10ECC" w:rsidRPr="00A349BE" w:rsidRDefault="51F10ECC"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Remettre une prescription écrite par un professionnel de la santé ; </w:t>
      </w:r>
    </w:p>
    <w:p w14:paraId="0D667EA5" w14:textId="529D56BF" w:rsidR="51F10ECC" w:rsidRPr="00A349BE" w:rsidRDefault="51F10ECC"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Aviser le personnel de tout changement lié à l’allergie ou à l’intolérance ; </w:t>
      </w:r>
    </w:p>
    <w:p w14:paraId="4AC7180A" w14:textId="704F7F32" w:rsidR="51F10ECC" w:rsidRPr="00A349BE" w:rsidRDefault="51F10ECC"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Signer les autorisations nécessaires permettant au personnel d’administrer les médicaments d’urgence ; </w:t>
      </w:r>
    </w:p>
    <w:p w14:paraId="6596FDD5" w14:textId="1E084432" w:rsidR="51F10ECC" w:rsidRPr="00A349BE" w:rsidRDefault="51F10ECC"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Autoriser l’affichage des fiches d’identification de l’enfant dans les locaux et à la cuisine.</w:t>
      </w:r>
    </w:p>
    <w:p w14:paraId="2D4F0315" w14:textId="0476F901" w:rsidR="43E3154F" w:rsidRPr="00A349BE" w:rsidRDefault="43E3154F" w:rsidP="43E3154F">
      <w:pPr>
        <w:rPr>
          <w:rFonts w:ascii="Times New Roman" w:hAnsi="Times New Roman" w:cs="Times New Roman"/>
          <w:sz w:val="24"/>
          <w:szCs w:val="24"/>
        </w:rPr>
      </w:pPr>
    </w:p>
    <w:p w14:paraId="5443E706" w14:textId="176D97ED" w:rsidR="51F10ECC" w:rsidRPr="00F81195" w:rsidRDefault="4B4E3748" w:rsidP="00D61EDA">
      <w:pPr>
        <w:pStyle w:val="Titre2"/>
        <w:spacing w:line="360" w:lineRule="auto"/>
        <w:rPr>
          <w:rFonts w:ascii="Times New Roman" w:hAnsi="Times New Roman" w:cs="Times New Roman"/>
          <w:sz w:val="24"/>
          <w:szCs w:val="24"/>
        </w:rPr>
      </w:pPr>
      <w:bookmarkStart w:id="22" w:name="_Toc231024019"/>
      <w:r w:rsidRPr="7EB9B218">
        <w:rPr>
          <w:sz w:val="24"/>
          <w:szCs w:val="24"/>
        </w:rPr>
        <w:t>Responsabilité de la direction</w:t>
      </w:r>
      <w:bookmarkEnd w:id="22"/>
    </w:p>
    <w:p w14:paraId="5A549758" w14:textId="167BE0D5" w:rsidR="39FC2F06" w:rsidRPr="00A349BE" w:rsidRDefault="39FC2F06"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S’assure que le dossier de chaque enfant contient toutes les informations et autorisations requises, et que les mises à jour sont reflétées sur les fiches d’identification dans les différents locaux ; </w:t>
      </w:r>
    </w:p>
    <w:p w14:paraId="4CA850F6" w14:textId="03DB6F5F" w:rsidR="39FC2F06" w:rsidRPr="00A349BE" w:rsidRDefault="39FC2F06"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Veille à transmettre toute mise à jour à la responsable de l’alimentation ainsi qu’à l’ensemble du personnel concerné, incluant les remplaçantes ; </w:t>
      </w:r>
    </w:p>
    <w:p w14:paraId="59D8A033" w14:textId="069884BB" w:rsidR="43E3154F" w:rsidRPr="005F0A75" w:rsidRDefault="39FC2F06" w:rsidP="00D61EDA">
      <w:pPr>
        <w:pStyle w:val="Paragraphedeliste"/>
        <w:numPr>
          <w:ilvl w:val="0"/>
          <w:numId w:val="5"/>
        </w:numPr>
        <w:spacing w:after="0"/>
        <w:jc w:val="both"/>
        <w:rPr>
          <w:rFonts w:ascii="Times New Roman" w:hAnsi="Times New Roman" w:cs="Times New Roman"/>
          <w:sz w:val="24"/>
          <w:szCs w:val="24"/>
        </w:rPr>
      </w:pPr>
      <w:r w:rsidRPr="005F0A75">
        <w:rPr>
          <w:rFonts w:ascii="Times New Roman" w:eastAsia="Times New Roman" w:hAnsi="Times New Roman" w:cs="Times New Roman"/>
          <w:sz w:val="24"/>
          <w:szCs w:val="24"/>
        </w:rPr>
        <w:t>S’assure que tout le personnel possède les connaissances nécessaires sur les allergies (symptômes, contamination, utilisation de l’auto-injecteur), grâce à la formation continue</w:t>
      </w:r>
      <w:r w:rsidR="005F0A75">
        <w:rPr>
          <w:rFonts w:ascii="Times New Roman" w:eastAsia="Times New Roman" w:hAnsi="Times New Roman" w:cs="Times New Roman"/>
          <w:sz w:val="24"/>
          <w:szCs w:val="24"/>
        </w:rPr>
        <w:t>;</w:t>
      </w:r>
    </w:p>
    <w:p w14:paraId="4A0CAA3C" w14:textId="77777777" w:rsidR="005F0A75" w:rsidRPr="00F81195" w:rsidRDefault="005F0A75" w:rsidP="00225C95">
      <w:pPr>
        <w:pStyle w:val="Paragraphedeliste"/>
        <w:spacing w:after="0"/>
        <w:rPr>
          <w:rFonts w:ascii="Times New Roman" w:hAnsi="Times New Roman" w:cs="Times New Roman"/>
          <w:sz w:val="24"/>
          <w:szCs w:val="24"/>
        </w:rPr>
      </w:pPr>
    </w:p>
    <w:p w14:paraId="424F239C" w14:textId="76E10B0D" w:rsidR="39FC2F06" w:rsidRPr="00F81195" w:rsidRDefault="74314953" w:rsidP="00D61EDA">
      <w:pPr>
        <w:pStyle w:val="Titre2"/>
        <w:spacing w:line="360" w:lineRule="auto"/>
        <w:rPr>
          <w:rFonts w:ascii="Times New Roman" w:hAnsi="Times New Roman" w:cs="Times New Roman"/>
          <w:sz w:val="24"/>
          <w:szCs w:val="24"/>
        </w:rPr>
      </w:pPr>
      <w:bookmarkStart w:id="23" w:name="_Toc231024020"/>
      <w:r w:rsidRPr="7EB9B218">
        <w:rPr>
          <w:sz w:val="24"/>
          <w:szCs w:val="24"/>
        </w:rPr>
        <w:t>Responsabilité du personnel éducateur</w:t>
      </w:r>
      <w:bookmarkEnd w:id="23"/>
      <w:r w:rsidRPr="7EB9B218">
        <w:rPr>
          <w:sz w:val="24"/>
          <w:szCs w:val="24"/>
        </w:rPr>
        <w:t xml:space="preserve"> </w:t>
      </w:r>
    </w:p>
    <w:p w14:paraId="0E639BD5" w14:textId="3C7D613D" w:rsidR="0605C8E6" w:rsidRPr="00A349BE" w:rsidRDefault="0605C8E6"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Veille à éviter tout contact entre l’enfant allergique et les allergènes ; </w:t>
      </w:r>
    </w:p>
    <w:p w14:paraId="6B56C011" w14:textId="7E089EAB" w:rsidR="0605C8E6" w:rsidRPr="00A349BE" w:rsidRDefault="0605C8E6"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Collabore étroitement avec la responsable de l’alimentation afin de prévenir les risques d’erreur ; </w:t>
      </w:r>
    </w:p>
    <w:p w14:paraId="0DE03469" w14:textId="5A6D1D76" w:rsidR="0605C8E6" w:rsidRPr="00A349BE" w:rsidRDefault="0605C8E6"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S’assure du respect des mesures d’hygiène (lavage des mains et de la bouche, vêtements propres) ; </w:t>
      </w:r>
    </w:p>
    <w:p w14:paraId="2235CACB" w14:textId="44771CFE" w:rsidR="0605C8E6" w:rsidRPr="00A349BE" w:rsidRDefault="0605C8E6"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Encourage les enfants à ne pas échanger aliments, ustensiles ou vaisselle et intervien</w:t>
      </w:r>
      <w:r w:rsidR="00682241">
        <w:rPr>
          <w:rFonts w:ascii="Times New Roman" w:eastAsia="Times New Roman" w:hAnsi="Times New Roman" w:cs="Times New Roman"/>
          <w:sz w:val="24"/>
          <w:szCs w:val="24"/>
        </w:rPr>
        <w:t>s</w:t>
      </w:r>
      <w:r w:rsidRPr="00A349BE">
        <w:rPr>
          <w:rFonts w:ascii="Times New Roman" w:eastAsia="Times New Roman" w:hAnsi="Times New Roman" w:cs="Times New Roman"/>
          <w:sz w:val="24"/>
          <w:szCs w:val="24"/>
        </w:rPr>
        <w:t xml:space="preserve"> au besoin ; </w:t>
      </w:r>
    </w:p>
    <w:p w14:paraId="14D0BC03" w14:textId="1F5AD545" w:rsidR="0605C8E6" w:rsidRPr="00A349BE" w:rsidRDefault="0605C8E6" w:rsidP="00D61EDA">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Maintien</w:t>
      </w:r>
      <w:r w:rsidR="00682241">
        <w:rPr>
          <w:rFonts w:ascii="Times New Roman" w:eastAsia="Times New Roman" w:hAnsi="Times New Roman" w:cs="Times New Roman"/>
          <w:sz w:val="24"/>
          <w:szCs w:val="24"/>
        </w:rPr>
        <w:t>s</w:t>
      </w:r>
      <w:r w:rsidRPr="00A349BE">
        <w:rPr>
          <w:rFonts w:ascii="Times New Roman" w:eastAsia="Times New Roman" w:hAnsi="Times New Roman" w:cs="Times New Roman"/>
          <w:sz w:val="24"/>
          <w:szCs w:val="24"/>
        </w:rPr>
        <w:t xml:space="preserve"> un environnement propre en nettoyant les surfaces et en éliminant toute trace d’aliments ; </w:t>
      </w:r>
    </w:p>
    <w:p w14:paraId="75CD9E7A" w14:textId="005227DB" w:rsidR="0605C8E6" w:rsidRPr="00A349BE" w:rsidRDefault="0605C8E6"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lastRenderedPageBreak/>
        <w:t xml:space="preserve">Manipule les repas avec soin pour éviter toute contamination croisée ; </w:t>
      </w:r>
    </w:p>
    <w:p w14:paraId="591D42D4" w14:textId="48477E4D" w:rsidR="0605C8E6" w:rsidRPr="00A349BE" w:rsidRDefault="0605C8E6"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Vérifie la présence d’allergies avant toute activité impliquant des aliments (ex. bricolage)</w:t>
      </w:r>
      <w:r w:rsidR="00030876">
        <w:rPr>
          <w:rFonts w:ascii="Times New Roman" w:eastAsia="Times New Roman" w:hAnsi="Times New Roman" w:cs="Times New Roman"/>
          <w:sz w:val="24"/>
          <w:szCs w:val="24"/>
        </w:rPr>
        <w:t>;</w:t>
      </w:r>
      <w:r w:rsidRPr="00A349BE">
        <w:rPr>
          <w:rFonts w:ascii="Times New Roman" w:eastAsia="Times New Roman" w:hAnsi="Times New Roman" w:cs="Times New Roman"/>
          <w:sz w:val="24"/>
          <w:szCs w:val="24"/>
        </w:rPr>
        <w:t xml:space="preserve"> </w:t>
      </w:r>
    </w:p>
    <w:p w14:paraId="7AA889CF" w14:textId="7B5FADAF" w:rsidR="0605C8E6" w:rsidRPr="00A349BE" w:rsidRDefault="0605C8E6"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Fai</w:t>
      </w:r>
      <w:r w:rsidR="00682241">
        <w:rPr>
          <w:rFonts w:ascii="Times New Roman" w:eastAsia="Times New Roman" w:hAnsi="Times New Roman" w:cs="Times New Roman"/>
          <w:sz w:val="24"/>
          <w:szCs w:val="24"/>
        </w:rPr>
        <w:t>s</w:t>
      </w:r>
      <w:r w:rsidRPr="00A349BE">
        <w:rPr>
          <w:rFonts w:ascii="Times New Roman" w:eastAsia="Times New Roman" w:hAnsi="Times New Roman" w:cs="Times New Roman"/>
          <w:sz w:val="24"/>
          <w:szCs w:val="24"/>
        </w:rPr>
        <w:t xml:space="preserve"> preuve d’une vigilance accrue lors des activités spéciales et des sorties ; </w:t>
      </w:r>
    </w:p>
    <w:p w14:paraId="5C6B6820" w14:textId="4FE8BD68" w:rsidR="0605C8E6" w:rsidRPr="00A349BE" w:rsidRDefault="0605C8E6"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Conserve les médicaments d’urgence dans un endroit accessible en tout temps (les autres médicaments étant rangés sous clé) ; </w:t>
      </w:r>
    </w:p>
    <w:p w14:paraId="681426DC" w14:textId="3668B54E" w:rsidR="0605C8E6" w:rsidRPr="00A349BE" w:rsidRDefault="0605C8E6"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Apporte les médicaments d’urgence lors des sorties.</w:t>
      </w:r>
    </w:p>
    <w:p w14:paraId="1EAEC9DC" w14:textId="177302CF" w:rsidR="51F10ECC" w:rsidRPr="00A349BE" w:rsidRDefault="4B4E3748" w:rsidP="003A76D5">
      <w:pPr>
        <w:pStyle w:val="Titre2"/>
        <w:spacing w:line="360" w:lineRule="auto"/>
        <w:jc w:val="both"/>
        <w:rPr>
          <w:rFonts w:ascii="Times New Roman" w:hAnsi="Times New Roman" w:cs="Times New Roman"/>
          <w:sz w:val="22"/>
          <w:szCs w:val="22"/>
        </w:rPr>
      </w:pPr>
      <w:bookmarkStart w:id="24" w:name="_Toc231024021"/>
      <w:r w:rsidRPr="7EB9B218">
        <w:rPr>
          <w:rStyle w:val="Titre2Car"/>
          <w:sz w:val="24"/>
          <w:szCs w:val="24"/>
        </w:rPr>
        <w:t>Responsabilité de la responsable en alimentation</w:t>
      </w:r>
      <w:bookmarkEnd w:id="24"/>
      <w:r w:rsidRPr="7EB9B218">
        <w:rPr>
          <w:sz w:val="22"/>
          <w:szCs w:val="22"/>
        </w:rPr>
        <w:t xml:space="preserve"> </w:t>
      </w:r>
    </w:p>
    <w:p w14:paraId="7CBE9242" w14:textId="4E148488" w:rsidR="2DC5E1E9" w:rsidRPr="00A349BE" w:rsidRDefault="2DC5E1E9"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Prépare et offre des repas sécuritaires aux enfants ayant des allergies ou des intolérances alimentaires ; </w:t>
      </w:r>
    </w:p>
    <w:p w14:paraId="3ECC6879" w14:textId="3C4832A6" w:rsidR="2DC5E1E9" w:rsidRPr="00A349BE" w:rsidRDefault="2DC5E1E9"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Adapte ses méthodes de travail afin d’éliminer tout risque de contamination croisée ; </w:t>
      </w:r>
    </w:p>
    <w:p w14:paraId="2EC50F46" w14:textId="20970F2F" w:rsidR="2DC5E1E9" w:rsidRPr="00A349BE" w:rsidRDefault="2DC5E1E9"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Met</w:t>
      </w:r>
      <w:r w:rsidR="00682241">
        <w:rPr>
          <w:rFonts w:ascii="Times New Roman" w:eastAsia="Times New Roman" w:hAnsi="Times New Roman" w:cs="Times New Roman"/>
          <w:sz w:val="24"/>
          <w:szCs w:val="24"/>
        </w:rPr>
        <w:t>s</w:t>
      </w:r>
      <w:r w:rsidRPr="00A349BE">
        <w:rPr>
          <w:rFonts w:ascii="Times New Roman" w:eastAsia="Times New Roman" w:hAnsi="Times New Roman" w:cs="Times New Roman"/>
          <w:sz w:val="24"/>
          <w:szCs w:val="24"/>
        </w:rPr>
        <w:t xml:space="preserve"> en place des moyens efficaces pour identifier et isoler les repas lors du transport vers les locaux ; </w:t>
      </w:r>
    </w:p>
    <w:p w14:paraId="57F08EAE" w14:textId="7D6C39CB" w:rsidR="2DC5E1E9" w:rsidRPr="00A349BE" w:rsidRDefault="2DC5E1E9"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 xml:space="preserve">Collabore étroitement avec le personnel éducateur afin de prévenir toute exposition aux allergènes ; </w:t>
      </w:r>
    </w:p>
    <w:p w14:paraId="4D6B8D4F" w14:textId="2D973B3D" w:rsidR="2DC5E1E9" w:rsidRPr="00A349BE" w:rsidRDefault="2DC5E1E9" w:rsidP="003A76D5">
      <w:pPr>
        <w:pStyle w:val="Paragraphedeliste"/>
        <w:numPr>
          <w:ilvl w:val="0"/>
          <w:numId w:val="5"/>
        </w:numPr>
        <w:spacing w:after="0"/>
        <w:jc w:val="both"/>
        <w:rPr>
          <w:rFonts w:ascii="Times New Roman" w:eastAsia="Times New Roman" w:hAnsi="Times New Roman" w:cs="Times New Roman"/>
          <w:sz w:val="24"/>
          <w:szCs w:val="24"/>
        </w:rPr>
      </w:pPr>
      <w:r w:rsidRPr="00A349BE">
        <w:rPr>
          <w:rFonts w:ascii="Times New Roman" w:eastAsia="Times New Roman" w:hAnsi="Times New Roman" w:cs="Times New Roman"/>
          <w:sz w:val="24"/>
          <w:szCs w:val="24"/>
        </w:rPr>
        <w:t>Maintien</w:t>
      </w:r>
      <w:r w:rsidR="00682241">
        <w:rPr>
          <w:rFonts w:ascii="Times New Roman" w:eastAsia="Times New Roman" w:hAnsi="Times New Roman" w:cs="Times New Roman"/>
          <w:sz w:val="24"/>
          <w:szCs w:val="24"/>
        </w:rPr>
        <w:t>s</w:t>
      </w:r>
      <w:r w:rsidRPr="00A349BE">
        <w:rPr>
          <w:rFonts w:ascii="Times New Roman" w:eastAsia="Times New Roman" w:hAnsi="Times New Roman" w:cs="Times New Roman"/>
          <w:sz w:val="24"/>
          <w:szCs w:val="24"/>
        </w:rPr>
        <w:t xml:space="preserve"> à jour ses connaissances en matière d’allergies et d’intolérances alimentaires.</w:t>
      </w:r>
    </w:p>
    <w:p w14:paraId="1F37D0ED" w14:textId="77777777" w:rsidR="00084F86" w:rsidRPr="00A349BE" w:rsidRDefault="00084F86" w:rsidP="003A76D5">
      <w:pPr>
        <w:pStyle w:val="Paragraphedeliste"/>
        <w:spacing w:after="0"/>
        <w:jc w:val="both"/>
        <w:rPr>
          <w:rFonts w:ascii="Times New Roman" w:eastAsia="Times New Roman" w:hAnsi="Times New Roman" w:cs="Times New Roman"/>
          <w:sz w:val="24"/>
          <w:szCs w:val="24"/>
        </w:rPr>
      </w:pPr>
    </w:p>
    <w:p w14:paraId="61079610" w14:textId="26E66106" w:rsidR="00424D40" w:rsidRPr="00F81195" w:rsidRDefault="0BA1C395" w:rsidP="003A76D5">
      <w:pPr>
        <w:pStyle w:val="Titre1"/>
        <w:spacing w:line="360" w:lineRule="auto"/>
        <w:jc w:val="both"/>
        <w:rPr>
          <w:rFonts w:ascii="Times New Roman" w:hAnsi="Times New Roman" w:cs="Times New Roman"/>
          <w:sz w:val="24"/>
          <w:szCs w:val="24"/>
        </w:rPr>
      </w:pPr>
      <w:bookmarkStart w:id="25" w:name="_Toc231024022"/>
      <w:r w:rsidRPr="7EB9B218">
        <w:rPr>
          <w:sz w:val="24"/>
          <w:szCs w:val="24"/>
        </w:rPr>
        <w:t>RESTRICTIONS ALIMENTAIRES</w:t>
      </w:r>
      <w:bookmarkEnd w:id="25"/>
    </w:p>
    <w:p w14:paraId="0BF04ECA" w14:textId="4096F9A5" w:rsidR="00621484" w:rsidRPr="00A349BE" w:rsidRDefault="75949576" w:rsidP="00FC077C">
      <w:pPr>
        <w:rPr>
          <w:rFonts w:ascii="Times New Roman" w:hAnsi="Times New Roman" w:cs="Times New Roman"/>
          <w:sz w:val="24"/>
          <w:szCs w:val="24"/>
        </w:rPr>
      </w:pPr>
      <w:r w:rsidRPr="00A349BE">
        <w:rPr>
          <w:rFonts w:ascii="Times New Roman" w:hAnsi="Times New Roman" w:cs="Times New Roman"/>
          <w:sz w:val="24"/>
          <w:szCs w:val="24"/>
        </w:rPr>
        <w:t>Le CPE respecte les pratiques alimentaires liées aux croyances religieuses ou culturelles, lorsque cela est raisonnablement</w:t>
      </w:r>
      <w:r w:rsidR="00FC077C">
        <w:rPr>
          <w:rFonts w:ascii="Times New Roman" w:hAnsi="Times New Roman" w:cs="Times New Roman"/>
          <w:sz w:val="24"/>
          <w:szCs w:val="24"/>
        </w:rPr>
        <w:t xml:space="preserve"> </w:t>
      </w:r>
      <w:r w:rsidRPr="00A349BE">
        <w:rPr>
          <w:rFonts w:ascii="Times New Roman" w:hAnsi="Times New Roman" w:cs="Times New Roman"/>
          <w:sz w:val="24"/>
          <w:szCs w:val="24"/>
        </w:rPr>
        <w:t>possible.</w:t>
      </w:r>
      <w:r w:rsidR="00621484" w:rsidRPr="00A349BE">
        <w:br/>
      </w:r>
      <w:r w:rsidRPr="00A349BE">
        <w:rPr>
          <w:rFonts w:ascii="Times New Roman" w:hAnsi="Times New Roman" w:cs="Times New Roman"/>
          <w:sz w:val="24"/>
          <w:szCs w:val="24"/>
        </w:rPr>
        <w:t>Les parents doivent :</w:t>
      </w:r>
    </w:p>
    <w:p w14:paraId="1D0B4B44" w14:textId="77777777" w:rsidR="00621484" w:rsidRPr="00A349BE" w:rsidRDefault="75949576" w:rsidP="003A76D5">
      <w:pPr>
        <w:numPr>
          <w:ilvl w:val="0"/>
          <w:numId w:val="14"/>
        </w:numPr>
        <w:jc w:val="both"/>
        <w:rPr>
          <w:rFonts w:ascii="Times New Roman" w:hAnsi="Times New Roman" w:cs="Times New Roman"/>
          <w:sz w:val="24"/>
          <w:szCs w:val="24"/>
        </w:rPr>
      </w:pPr>
      <w:r w:rsidRPr="00A349BE">
        <w:rPr>
          <w:rFonts w:ascii="Times New Roman" w:hAnsi="Times New Roman" w:cs="Times New Roman"/>
          <w:sz w:val="24"/>
          <w:szCs w:val="24"/>
        </w:rPr>
        <w:t xml:space="preserve">Présenter une demande écrite à la direction </w:t>
      </w:r>
    </w:p>
    <w:p w14:paraId="555325CD" w14:textId="77777777" w:rsidR="00621484" w:rsidRPr="00A349BE" w:rsidRDefault="75949576" w:rsidP="003A76D5">
      <w:pPr>
        <w:numPr>
          <w:ilvl w:val="0"/>
          <w:numId w:val="14"/>
        </w:numPr>
        <w:jc w:val="both"/>
        <w:rPr>
          <w:rFonts w:ascii="Times New Roman" w:hAnsi="Times New Roman" w:cs="Times New Roman"/>
          <w:sz w:val="24"/>
          <w:szCs w:val="24"/>
        </w:rPr>
      </w:pPr>
      <w:r w:rsidRPr="00A349BE">
        <w:rPr>
          <w:rFonts w:ascii="Times New Roman" w:hAnsi="Times New Roman" w:cs="Times New Roman"/>
          <w:sz w:val="24"/>
          <w:szCs w:val="24"/>
        </w:rPr>
        <w:t xml:space="preserve">Préciser les aliments à exclure </w:t>
      </w:r>
    </w:p>
    <w:p w14:paraId="71DE08DB" w14:textId="06854503" w:rsidR="00621484" w:rsidRPr="00A349BE" w:rsidRDefault="00D122B1" w:rsidP="003A76D5">
      <w:pPr>
        <w:jc w:val="both"/>
        <w:rPr>
          <w:rFonts w:ascii="Times New Roman" w:hAnsi="Times New Roman" w:cs="Times New Roman"/>
          <w:sz w:val="24"/>
          <w:szCs w:val="24"/>
        </w:rPr>
      </w:pPr>
      <w:r>
        <w:rPr>
          <w:noProof/>
        </w:rPr>
        <w:drawing>
          <wp:anchor distT="0" distB="0" distL="114300" distR="114300" simplePos="0" relativeHeight="251676672" behindDoc="0" locked="0" layoutInCell="1" allowOverlap="1" wp14:anchorId="6E2970D1" wp14:editId="1E9DB994">
            <wp:simplePos x="0" y="0"/>
            <wp:positionH relativeFrom="column">
              <wp:posOffset>4305935</wp:posOffset>
            </wp:positionH>
            <wp:positionV relativeFrom="paragraph">
              <wp:posOffset>229235</wp:posOffset>
            </wp:positionV>
            <wp:extent cx="2202180" cy="1558290"/>
            <wp:effectExtent l="0" t="0" r="7620" b="3810"/>
            <wp:wrapThrough wrapText="bothSides">
              <wp:wrapPolygon edited="0">
                <wp:start x="0" y="0"/>
                <wp:lineTo x="0" y="21389"/>
                <wp:lineTo x="21488" y="21389"/>
                <wp:lineTo x="21488" y="0"/>
                <wp:lineTo x="0" y="0"/>
              </wp:wrapPolygon>
            </wp:wrapThrough>
            <wp:docPr id="5951204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2584" name=""/>
                    <pic:cNvPicPr/>
                  </pic:nvPicPr>
                  <pic:blipFill>
                    <a:blip r:embed="rId36">
                      <a:extLst>
                        <a:ext uri="{28A0092B-C50C-407E-A947-70E740481C1C}">
                          <a14:useLocalDpi xmlns:a14="http://schemas.microsoft.com/office/drawing/2010/main" val="0"/>
                        </a:ext>
                      </a:extLst>
                    </a:blip>
                    <a:stretch>
                      <a:fillRect/>
                    </a:stretch>
                  </pic:blipFill>
                  <pic:spPr>
                    <a:xfrm>
                      <a:off x="0" y="0"/>
                      <a:ext cx="2202180" cy="1558290"/>
                    </a:xfrm>
                    <a:prstGeom prst="rect">
                      <a:avLst/>
                    </a:prstGeom>
                  </pic:spPr>
                </pic:pic>
              </a:graphicData>
            </a:graphic>
            <wp14:sizeRelH relativeFrom="margin">
              <wp14:pctWidth>0</wp14:pctWidth>
            </wp14:sizeRelH>
            <wp14:sizeRelV relativeFrom="margin">
              <wp14:pctHeight>0</wp14:pctHeight>
            </wp14:sizeRelV>
          </wp:anchor>
        </w:drawing>
      </w:r>
      <w:r w:rsidR="75949576" w:rsidRPr="00A349BE">
        <w:rPr>
          <w:rFonts w:ascii="Times New Roman" w:hAnsi="Times New Roman" w:cs="Times New Roman"/>
          <w:sz w:val="24"/>
          <w:szCs w:val="24"/>
        </w:rPr>
        <w:t>Le CPE évalue la demande et met en place des accommodements raisonnables, dans la mesure où ceux-ci :</w:t>
      </w:r>
    </w:p>
    <w:p w14:paraId="6E069C29" w14:textId="426977E1" w:rsidR="00621484" w:rsidRPr="00A349BE" w:rsidRDefault="75949576" w:rsidP="003A76D5">
      <w:pPr>
        <w:numPr>
          <w:ilvl w:val="0"/>
          <w:numId w:val="15"/>
        </w:numPr>
        <w:jc w:val="both"/>
        <w:rPr>
          <w:rFonts w:ascii="Times New Roman" w:hAnsi="Times New Roman" w:cs="Times New Roman"/>
          <w:sz w:val="24"/>
          <w:szCs w:val="24"/>
        </w:rPr>
      </w:pPr>
      <w:r w:rsidRPr="00A349BE">
        <w:rPr>
          <w:rFonts w:ascii="Times New Roman" w:hAnsi="Times New Roman" w:cs="Times New Roman"/>
          <w:sz w:val="24"/>
          <w:szCs w:val="24"/>
        </w:rPr>
        <w:t xml:space="preserve">N’entraînent pas de contrainte excessive </w:t>
      </w:r>
      <w:r w:rsidR="00D122B1" w:rsidRPr="66C31119">
        <w:rPr>
          <w:rStyle w:val="Appelnotedebasdep"/>
          <w:rFonts w:ascii="Times New Roman" w:hAnsi="Times New Roman" w:cs="Times New Roman"/>
          <w:sz w:val="24"/>
          <w:szCs w:val="24"/>
        </w:rPr>
        <w:footnoteReference w:id="5"/>
      </w:r>
    </w:p>
    <w:p w14:paraId="0EA1D299" w14:textId="19B4B27B" w:rsidR="00621484" w:rsidRPr="00A349BE" w:rsidRDefault="75949576" w:rsidP="003A76D5">
      <w:pPr>
        <w:numPr>
          <w:ilvl w:val="0"/>
          <w:numId w:val="15"/>
        </w:numPr>
        <w:jc w:val="both"/>
        <w:rPr>
          <w:rFonts w:ascii="Times New Roman" w:hAnsi="Times New Roman" w:cs="Times New Roman"/>
          <w:sz w:val="24"/>
          <w:szCs w:val="24"/>
        </w:rPr>
      </w:pPr>
      <w:r w:rsidRPr="00A349BE">
        <w:rPr>
          <w:rFonts w:ascii="Times New Roman" w:hAnsi="Times New Roman" w:cs="Times New Roman"/>
          <w:sz w:val="24"/>
          <w:szCs w:val="24"/>
        </w:rPr>
        <w:t xml:space="preserve">N'affectent pas la sécurité alimentaire des autres enfants </w:t>
      </w:r>
    </w:p>
    <w:p w14:paraId="7118FB3D" w14:textId="743F50DC" w:rsidR="00621484" w:rsidRDefault="75949576">
      <w:pPr>
        <w:numPr>
          <w:ilvl w:val="0"/>
          <w:numId w:val="15"/>
        </w:numPr>
        <w:rPr>
          <w:rFonts w:ascii="Times New Roman" w:hAnsi="Times New Roman" w:cs="Times New Roman"/>
          <w:sz w:val="24"/>
          <w:szCs w:val="24"/>
        </w:rPr>
      </w:pPr>
      <w:r w:rsidRPr="66C31119">
        <w:rPr>
          <w:rFonts w:ascii="Times New Roman" w:hAnsi="Times New Roman" w:cs="Times New Roman"/>
          <w:sz w:val="24"/>
          <w:szCs w:val="24"/>
        </w:rPr>
        <w:t>Peuvent être réalisés dans l’organisation du service</w:t>
      </w:r>
    </w:p>
    <w:p w14:paraId="54DC4FC9" w14:textId="5533373E" w:rsidR="00ED4D11" w:rsidRDefault="00ED4D11" w:rsidP="00ED4D11">
      <w:pPr>
        <w:rPr>
          <w:rFonts w:ascii="Times New Roman" w:hAnsi="Times New Roman" w:cs="Times New Roman"/>
          <w:sz w:val="24"/>
          <w:szCs w:val="24"/>
        </w:rPr>
      </w:pPr>
      <w:r>
        <w:rPr>
          <w:noProof/>
        </w:rPr>
        <mc:AlternateContent>
          <mc:Choice Requires="wps">
            <w:drawing>
              <wp:anchor distT="0" distB="0" distL="114300" distR="114300" simplePos="0" relativeHeight="251677696" behindDoc="0" locked="0" layoutInCell="1" allowOverlap="1" wp14:anchorId="2050C233" wp14:editId="6745F966">
                <wp:simplePos x="0" y="0"/>
                <wp:positionH relativeFrom="column">
                  <wp:posOffset>-701409</wp:posOffset>
                </wp:positionH>
                <wp:positionV relativeFrom="paragraph">
                  <wp:posOffset>265843</wp:posOffset>
                </wp:positionV>
                <wp:extent cx="4828032" cy="1623974"/>
                <wp:effectExtent l="0" t="0" r="10795" b="14605"/>
                <wp:wrapNone/>
                <wp:docPr id="152218498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032" cy="1623974"/>
                        </a:xfrm>
                        <a:prstGeom prst="rect">
                          <a:avLst/>
                        </a:prstGeom>
                        <a:solidFill>
                          <a:srgbClr val="FFFFFF"/>
                        </a:solidFill>
                        <a:ln w="9525">
                          <a:solidFill>
                            <a:srgbClr val="000000"/>
                          </a:solidFill>
                          <a:miter lim="800000"/>
                          <a:headEnd/>
                          <a:tailEnd/>
                        </a:ln>
                      </wps:spPr>
                      <wps:txbx>
                        <w:txbxContent>
                          <w:p w14:paraId="05EDE427" w14:textId="77777777" w:rsidR="00C3438B" w:rsidRPr="005B2859" w:rsidRDefault="00C3438B" w:rsidP="00C3438B">
                            <w:pPr>
                              <w:spacing w:line="276" w:lineRule="auto"/>
                              <w:jc w:val="center"/>
                              <w:rPr>
                                <w:rFonts w:ascii="Aptos" w:hAnsi="Aptos"/>
                                <w:b/>
                                <w:bCs/>
                                <w:sz w:val="16"/>
                                <w:szCs w:val="16"/>
                              </w:rPr>
                            </w:pPr>
                            <w:r w:rsidRPr="005B2859">
                              <w:rPr>
                                <w:rFonts w:ascii="Aptos" w:hAnsi="Aptos"/>
                                <w:b/>
                                <w:bCs/>
                                <w:sz w:val="16"/>
                                <w:szCs w:val="16"/>
                              </w:rPr>
                              <w:t>Règlements des services de garde à l'enfance</w:t>
                            </w:r>
                          </w:p>
                          <w:p w14:paraId="1256589B" w14:textId="77777777" w:rsidR="00C3438B" w:rsidRPr="005B2859" w:rsidRDefault="00C3438B" w:rsidP="00C3438B">
                            <w:pPr>
                              <w:spacing w:line="276" w:lineRule="auto"/>
                              <w:rPr>
                                <w:rFonts w:ascii="Aptos" w:hAnsi="Aptos"/>
                                <w:b/>
                                <w:bCs/>
                                <w:sz w:val="16"/>
                                <w:szCs w:val="16"/>
                              </w:rPr>
                            </w:pPr>
                            <w:r w:rsidRPr="005B2859">
                              <w:rPr>
                                <w:rFonts w:ascii="Aptos" w:hAnsi="Aptos"/>
                                <w:b/>
                                <w:bCs/>
                                <w:sz w:val="16"/>
                                <w:szCs w:val="16"/>
                              </w:rPr>
                              <w:t xml:space="preserve">110. </w:t>
                            </w:r>
                            <w:r w:rsidRPr="005B2859">
                              <w:rPr>
                                <w:rFonts w:ascii="Aptos" w:hAnsi="Aptos"/>
                                <w:sz w:val="16"/>
                                <w:szCs w:val="16"/>
                              </w:rPr>
                              <w:t>Le prestataire de services de garde éducatifs doit, lorsqu’il fournit aux enfants des repas et des collations, s’assurer qu’ils sont conformes au Guide alimentaire canadien publié par Santé Canada.</w:t>
                            </w:r>
                          </w:p>
                          <w:p w14:paraId="1591DAC6" w14:textId="77777777" w:rsidR="00C3438B" w:rsidRPr="005B2859" w:rsidRDefault="00C3438B" w:rsidP="00C3438B">
                            <w:pPr>
                              <w:spacing w:line="276" w:lineRule="auto"/>
                              <w:rPr>
                                <w:rFonts w:ascii="Aptos" w:hAnsi="Aptos"/>
                                <w:sz w:val="16"/>
                                <w:szCs w:val="16"/>
                              </w:rPr>
                            </w:pPr>
                            <w:r w:rsidRPr="005B2859">
                              <w:rPr>
                                <w:rFonts w:ascii="Aptos" w:hAnsi="Aptos"/>
                                <w:sz w:val="16"/>
                                <w:szCs w:val="16"/>
                              </w:rPr>
                              <w:t>D. 582-2006, a. 110.</w:t>
                            </w:r>
                          </w:p>
                          <w:p w14:paraId="178294B4" w14:textId="77777777" w:rsidR="00C3438B" w:rsidRPr="005B2859" w:rsidRDefault="00C3438B" w:rsidP="00C3438B">
                            <w:pPr>
                              <w:spacing w:line="276" w:lineRule="auto"/>
                              <w:rPr>
                                <w:rFonts w:ascii="Aptos" w:hAnsi="Aptos"/>
                                <w:sz w:val="16"/>
                                <w:szCs w:val="16"/>
                              </w:rPr>
                            </w:pPr>
                            <w:r w:rsidRPr="005B2859">
                              <w:rPr>
                                <w:rFonts w:ascii="Aptos" w:hAnsi="Aptos"/>
                                <w:b/>
                                <w:bCs/>
                                <w:sz w:val="16"/>
                                <w:szCs w:val="16"/>
                              </w:rPr>
                              <w:t xml:space="preserve">111. </w:t>
                            </w:r>
                            <w:r w:rsidRPr="005B2859">
                              <w:rPr>
                                <w:rFonts w:ascii="Aptos" w:hAnsi="Aptos"/>
                                <w:sz w:val="16"/>
                                <w:szCs w:val="16"/>
                              </w:rPr>
                              <w:t>Le prestataire de services de garde éducatifs doit suivre les directives écrites du parent quant aux repas et collations à fournir à son enfant si celui-ci est astreint à une diète spéciale prescrite par un membre du Collège des médecins du Québec ou par une infirmière praticienne spécialisée.</w:t>
                            </w:r>
                          </w:p>
                          <w:p w14:paraId="078F8EC4" w14:textId="77777777" w:rsidR="00C3438B" w:rsidRPr="009B400B" w:rsidRDefault="00C3438B" w:rsidP="00C3438B">
                            <w:pPr>
                              <w:spacing w:line="276" w:lineRule="auto"/>
                              <w:rPr>
                                <w:rFonts w:ascii="Aptos" w:hAnsi="Aptos"/>
                                <w:sz w:val="16"/>
                                <w:szCs w:val="16"/>
                                <w:lang w:val="en-US"/>
                              </w:rPr>
                            </w:pPr>
                            <w:r w:rsidRPr="009B400B">
                              <w:rPr>
                                <w:rFonts w:ascii="Aptos" w:hAnsi="Aptos"/>
                                <w:sz w:val="16"/>
                                <w:szCs w:val="16"/>
                                <w:lang w:val="en-US"/>
                              </w:rPr>
                              <w:t>D. 582-2006, a. 111; L.Q. 2020, c. 6, a. 80.</w:t>
                            </w:r>
                          </w:p>
                          <w:p w14:paraId="2964B2B9" w14:textId="77777777" w:rsidR="00C3438B" w:rsidRDefault="00C3438B" w:rsidP="00C3438B">
                            <w:pPr>
                              <w:spacing w:line="276" w:lineRule="auto"/>
                              <w:rPr>
                                <w:rFonts w:ascii="Aptos" w:hAnsi="Aptos"/>
                                <w:sz w:val="16"/>
                                <w:szCs w:val="16"/>
                                <w:lang w:val="en-US"/>
                              </w:rPr>
                            </w:pPr>
                          </w:p>
                          <w:p w14:paraId="17291B8E" w14:textId="77777777" w:rsidR="00C3438B" w:rsidRPr="001D2F4B" w:rsidRDefault="00C3438B" w:rsidP="00C3438B">
                            <w:pPr>
                              <w:spacing w:line="276" w:lineRule="auto"/>
                              <w:rPr>
                                <w:rFonts w:ascii="Aptos" w:hAnsi="Aptos"/>
                                <w:b/>
                                <w:bCs/>
                                <w:sz w:val="16"/>
                                <w:szCs w:val="16"/>
                                <w:lang w:val="en-US"/>
                              </w:rPr>
                            </w:pPr>
                          </w:p>
                          <w:p w14:paraId="1F12E0D8" w14:textId="77777777" w:rsidR="00C3438B" w:rsidRPr="00A05B59" w:rsidRDefault="00C3438B" w:rsidP="00C3438B">
                            <w:pPr>
                              <w:rPr>
                                <w:sz w:val="16"/>
                                <w:szCs w:val="16"/>
                              </w:rPr>
                            </w:pPr>
                          </w:p>
                        </w:txbxContent>
                      </wps:txbx>
                      <wps:bodyPr rot="0" vert="horz" wrap="square" lIns="91440" tIns="45720" rIns="91440" bIns="45720" anchor="t" anchorCtr="0">
                        <a:noAutofit/>
                      </wps:bodyPr>
                    </wps:wsp>
                  </a:graphicData>
                </a:graphic>
              </wp:anchor>
            </w:drawing>
          </mc:Choice>
          <mc:Fallback>
            <w:pict>
              <v:shapetype w14:anchorId="2050C233" id="_x0000_t202" coordsize="21600,21600" o:spt="202" path="m,l,21600r21600,l21600,xe">
                <v:stroke joinstyle="miter"/>
                <v:path gradientshapeok="t" o:connecttype="rect"/>
              </v:shapetype>
              <v:shape id="Zone de texte 2" o:spid="_x0000_s1026" type="#_x0000_t202" style="position:absolute;margin-left:-55.25pt;margin-top:20.95pt;width:380.15pt;height:127.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">
                <v:textbox>
                  <w:txbxContent>
                    <w:p w14:paraId="05EDE427" w14:textId="77777777" w:rsidR="00C3438B" w:rsidRPr="005B2859" w:rsidRDefault="00C3438B" w:rsidP="00C3438B">
                      <w:pPr>
                        <w:spacing w:line="276" w:lineRule="auto"/>
                        <w:jc w:val="center"/>
                        <w:rPr>
                          <w:rFonts w:ascii="Aptos" w:hAnsi="Aptos"/>
                          <w:b/>
                          <w:bCs/>
                          <w:sz w:val="16"/>
                          <w:szCs w:val="16"/>
                        </w:rPr>
                      </w:pPr>
                      <w:r w:rsidRPr="005B2859">
                        <w:rPr>
                          <w:rFonts w:ascii="Aptos" w:hAnsi="Aptos"/>
                          <w:b/>
                          <w:bCs/>
                          <w:sz w:val="16"/>
                          <w:szCs w:val="16"/>
                        </w:rPr>
                        <w:t>Règlements des services de garde à l'enfance</w:t>
                      </w:r>
                    </w:p>
                    <w:p w14:paraId="1256589B" w14:textId="77777777" w:rsidR="00C3438B" w:rsidRPr="005B2859" w:rsidRDefault="00C3438B" w:rsidP="00C3438B">
                      <w:pPr>
                        <w:spacing w:line="276" w:lineRule="auto"/>
                        <w:rPr>
                          <w:rFonts w:ascii="Aptos" w:hAnsi="Aptos"/>
                          <w:b/>
                          <w:bCs/>
                          <w:sz w:val="16"/>
                          <w:szCs w:val="16"/>
                        </w:rPr>
                      </w:pPr>
                      <w:r w:rsidRPr="005B2859">
                        <w:rPr>
                          <w:rFonts w:ascii="Aptos" w:hAnsi="Aptos"/>
                          <w:b/>
                          <w:bCs/>
                          <w:sz w:val="16"/>
                          <w:szCs w:val="16"/>
                        </w:rPr>
                        <w:t xml:space="preserve">110. </w:t>
                      </w:r>
                      <w:r w:rsidRPr="005B2859">
                        <w:rPr>
                          <w:rFonts w:ascii="Aptos" w:hAnsi="Aptos"/>
                          <w:sz w:val="16"/>
                          <w:szCs w:val="16"/>
                        </w:rPr>
                        <w:t>Le prestataire de services de garde éducatifs doit, lorsqu’il fournit aux enfants des repas et des collations, s’assurer qu’ils sont conformes au Guide alimentaire canadien publié par Santé Canada.</w:t>
                      </w:r>
                    </w:p>
                    <w:p w14:paraId="1591DAC6" w14:textId="77777777" w:rsidR="00C3438B" w:rsidRPr="005B2859" w:rsidRDefault="00C3438B" w:rsidP="00C3438B">
                      <w:pPr>
                        <w:spacing w:line="276" w:lineRule="auto"/>
                        <w:rPr>
                          <w:rFonts w:ascii="Aptos" w:hAnsi="Aptos"/>
                          <w:sz w:val="16"/>
                          <w:szCs w:val="16"/>
                        </w:rPr>
                      </w:pPr>
                      <w:r w:rsidRPr="005B2859">
                        <w:rPr>
                          <w:rFonts w:ascii="Aptos" w:hAnsi="Aptos"/>
                          <w:sz w:val="16"/>
                          <w:szCs w:val="16"/>
                        </w:rPr>
                        <w:t>D. 582-2006, a. 110.</w:t>
                      </w:r>
                    </w:p>
                    <w:p w14:paraId="178294B4" w14:textId="77777777" w:rsidR="00C3438B" w:rsidRPr="005B2859" w:rsidRDefault="00C3438B" w:rsidP="00C3438B">
                      <w:pPr>
                        <w:spacing w:line="276" w:lineRule="auto"/>
                        <w:rPr>
                          <w:rFonts w:ascii="Aptos" w:hAnsi="Aptos"/>
                          <w:sz w:val="16"/>
                          <w:szCs w:val="16"/>
                        </w:rPr>
                      </w:pPr>
                      <w:r w:rsidRPr="005B2859">
                        <w:rPr>
                          <w:rFonts w:ascii="Aptos" w:hAnsi="Aptos"/>
                          <w:b/>
                          <w:bCs/>
                          <w:sz w:val="16"/>
                          <w:szCs w:val="16"/>
                        </w:rPr>
                        <w:t xml:space="preserve">111. </w:t>
                      </w:r>
                      <w:r w:rsidRPr="005B2859">
                        <w:rPr>
                          <w:rFonts w:ascii="Aptos" w:hAnsi="Aptos"/>
                          <w:sz w:val="16"/>
                          <w:szCs w:val="16"/>
                        </w:rPr>
                        <w:t>Le prestataire de services de garde éducatifs doit suivre les directives écrites du parent quant aux repas et collations à fournir à son enfant si celui-ci est astreint à une diète spéciale prescrite par un membre du Collège des médecins du Québec ou par une infirmière praticienne spécialisée.</w:t>
                      </w:r>
                    </w:p>
                    <w:p w14:paraId="078F8EC4" w14:textId="77777777" w:rsidR="00C3438B" w:rsidRPr="009B400B" w:rsidRDefault="00C3438B" w:rsidP="00C3438B">
                      <w:pPr>
                        <w:spacing w:line="276" w:lineRule="auto"/>
                        <w:rPr>
                          <w:rFonts w:ascii="Aptos" w:hAnsi="Aptos"/>
                          <w:sz w:val="16"/>
                          <w:szCs w:val="16"/>
                          <w:lang w:val="en-US"/>
                        </w:rPr>
                      </w:pPr>
                      <w:r w:rsidRPr="009B400B">
                        <w:rPr>
                          <w:rFonts w:ascii="Aptos" w:hAnsi="Aptos"/>
                          <w:sz w:val="16"/>
                          <w:szCs w:val="16"/>
                          <w:lang w:val="en-US"/>
                        </w:rPr>
                        <w:t>D. 582-2006, a. 111; L.Q. 2020, c. 6, a. 80.</w:t>
                      </w:r>
                    </w:p>
                    <w:p w14:paraId="2964B2B9" w14:textId="77777777" w:rsidR="00C3438B" w:rsidRDefault="00C3438B" w:rsidP="00C3438B">
                      <w:pPr>
                        <w:spacing w:line="276" w:lineRule="auto"/>
                        <w:rPr>
                          <w:rFonts w:ascii="Aptos" w:hAnsi="Aptos"/>
                          <w:sz w:val="16"/>
                          <w:szCs w:val="16"/>
                          <w:lang w:val="en-US"/>
                        </w:rPr>
                      </w:pPr>
                    </w:p>
                    <w:p w14:paraId="17291B8E" w14:textId="77777777" w:rsidR="00C3438B" w:rsidRPr="001D2F4B" w:rsidRDefault="00C3438B" w:rsidP="00C3438B">
                      <w:pPr>
                        <w:spacing w:line="276" w:lineRule="auto"/>
                        <w:rPr>
                          <w:rFonts w:ascii="Aptos" w:hAnsi="Aptos"/>
                          <w:b/>
                          <w:bCs/>
                          <w:sz w:val="16"/>
                          <w:szCs w:val="16"/>
                          <w:lang w:val="en-US"/>
                        </w:rPr>
                      </w:pPr>
                    </w:p>
                    <w:p w14:paraId="1F12E0D8" w14:textId="77777777" w:rsidR="00C3438B" w:rsidRPr="00A05B59" w:rsidRDefault="00C3438B" w:rsidP="00C3438B">
                      <w:pPr>
                        <w:rPr>
                          <w:sz w:val="16"/>
                          <w:szCs w:val="16"/>
                        </w:rPr>
                      </w:pPr>
                    </w:p>
                  </w:txbxContent>
                </v:textbox>
              </v:shape>
            </w:pict>
          </mc:Fallback>
        </mc:AlternateContent>
      </w:r>
    </w:p>
    <w:p w14:paraId="0C49BF07" w14:textId="0D76C322" w:rsidR="00ED4D11" w:rsidRDefault="00ED4D11" w:rsidP="00ED4D11">
      <w:pPr>
        <w:rPr>
          <w:rFonts w:ascii="Times New Roman" w:hAnsi="Times New Roman" w:cs="Times New Roman"/>
          <w:sz w:val="24"/>
          <w:szCs w:val="24"/>
        </w:rPr>
      </w:pPr>
    </w:p>
    <w:p w14:paraId="778C0AFF" w14:textId="7F575A61" w:rsidR="0041241B" w:rsidRPr="00A349BE" w:rsidRDefault="0041241B" w:rsidP="0041241B">
      <w:pPr>
        <w:jc w:val="right"/>
      </w:pPr>
      <w:r w:rsidRPr="366AF8FE">
        <w:rPr>
          <w:noProof/>
        </w:rPr>
        <w:lastRenderedPageBreak/>
        <w:t xml:space="preserve"> </w:t>
      </w:r>
    </w:p>
    <w:p w14:paraId="03E1176D" w14:textId="224F94F2" w:rsidR="00326A7B" w:rsidRPr="00A349BE" w:rsidRDefault="0041241B" w:rsidP="366AF8FE">
      <w:r w:rsidRPr="00A349BE">
        <w:tab/>
      </w:r>
    </w:p>
    <w:p w14:paraId="0083CF7F" w14:textId="77777777" w:rsidR="0083613C" w:rsidRDefault="0083613C">
      <w:pPr>
        <w:rPr>
          <w:rFonts w:ascii="Times New Roman" w:hAnsi="Times New Roman" w:cs="Times New Roman"/>
          <w:sz w:val="24"/>
          <w:szCs w:val="24"/>
        </w:rPr>
      </w:pPr>
    </w:p>
    <w:p w14:paraId="513A8263" w14:textId="2448DB70" w:rsidR="00BA739B" w:rsidRPr="0083613C" w:rsidRDefault="0083613C" w:rsidP="0083613C">
      <w:pPr>
        <w:rPr>
          <w:rStyle w:val="Titre1Car"/>
          <w:rFonts w:ascii="Times New Roman" w:eastAsiaTheme="minorHAnsi" w:hAnsi="Times New Roman" w:cs="Times New Roman"/>
          <w:color w:val="auto"/>
          <w:sz w:val="24"/>
          <w:szCs w:val="24"/>
        </w:rPr>
      </w:pPr>
      <w:r w:rsidRPr="005B37CC">
        <w:rPr>
          <w:rStyle w:val="Titre1Car"/>
          <w:noProof/>
          <w:sz w:val="24"/>
          <w:szCs w:val="24"/>
        </w:rPr>
        <w:drawing>
          <wp:anchor distT="0" distB="0" distL="114300" distR="114300" simplePos="0" relativeHeight="251657216" behindDoc="1" locked="0" layoutInCell="1" allowOverlap="1" wp14:anchorId="106818D5" wp14:editId="5910D037">
            <wp:simplePos x="0" y="0"/>
            <wp:positionH relativeFrom="column">
              <wp:posOffset>-595423</wp:posOffset>
            </wp:positionH>
            <wp:positionV relativeFrom="paragraph">
              <wp:posOffset>-659219</wp:posOffset>
            </wp:positionV>
            <wp:extent cx="2222204" cy="1008380"/>
            <wp:effectExtent l="0" t="0" r="6985" b="1270"/>
            <wp:wrapNone/>
            <wp:docPr id="374762167" name="Image 9" descr="Ilustración de Guirnaldas De Colores Y Fondo De Fiesta De Globos y má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lustración de Guirnaldas De Colores Y Fondo De Fiesta De Globos y más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24553" cy="1009446"/>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6" w:name="_Toc231024023"/>
      <w:r w:rsidR="59C21D18" w:rsidRPr="005B37CC">
        <w:rPr>
          <w:rStyle w:val="Titre1Car"/>
          <w:sz w:val="24"/>
          <w:szCs w:val="24"/>
        </w:rPr>
        <w:t>ANNIVERSAIRES, FÊTES ANNUELLES ET ÉVÈNEMENTS SPÉCIAUX</w:t>
      </w:r>
      <w:bookmarkEnd w:id="26"/>
    </w:p>
    <w:p w14:paraId="30A62B7E" w14:textId="6BD98F2A" w:rsidR="00CC0CA2" w:rsidRPr="00A349BE" w:rsidRDefault="00CC0CA2" w:rsidP="00FC077C">
      <w:pPr>
        <w:jc w:val="both"/>
        <w:rPr>
          <w:rFonts w:ascii="Times New Roman" w:hAnsi="Times New Roman" w:cs="Times New Roman"/>
          <w:sz w:val="24"/>
          <w:szCs w:val="24"/>
        </w:rPr>
      </w:pPr>
      <w:r w:rsidRPr="00A349BE">
        <w:rPr>
          <w:rFonts w:ascii="Times New Roman" w:hAnsi="Times New Roman" w:cs="Times New Roman"/>
          <w:sz w:val="24"/>
          <w:szCs w:val="24"/>
        </w:rPr>
        <w:t>La politique alimentaire du CPE s’appuie sur les recommandations du Guide alimentaire canadien. Toutefois, certaines occasions spéciales, comme les fêtes annuelles et les anniversaires, permettent une certaine flexibilité.</w:t>
      </w:r>
    </w:p>
    <w:p w14:paraId="71DF60C1" w14:textId="21ED1AF4" w:rsidR="00CC0CA2" w:rsidRPr="00A349BE" w:rsidRDefault="00CC0CA2"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Les anniversaires de naissance représentent des moments importants pour les enfants et sont soulignés au CPE. Ces occasions permettent également de transmettre le message </w:t>
      </w:r>
      <w:r w:rsidR="009D5986">
        <w:rPr>
          <w:rFonts w:ascii="Times New Roman" w:hAnsi="Times New Roman" w:cs="Times New Roman"/>
          <w:sz w:val="24"/>
          <w:szCs w:val="24"/>
        </w:rPr>
        <w:t>que</w:t>
      </w:r>
      <w:r w:rsidRPr="00A349BE">
        <w:rPr>
          <w:rFonts w:ascii="Times New Roman" w:hAnsi="Times New Roman" w:cs="Times New Roman"/>
          <w:sz w:val="24"/>
          <w:szCs w:val="24"/>
        </w:rPr>
        <w:t xml:space="preserve"> les aliments nutritifs font partie du quotidien, tandis que les aliments moins nutritifs sont réservés aux occasions spéciales.</w:t>
      </w:r>
    </w:p>
    <w:p w14:paraId="218FC01B" w14:textId="77777777" w:rsidR="00CC0CA2" w:rsidRPr="00A349BE" w:rsidRDefault="00CC0CA2" w:rsidP="00A23DD9">
      <w:pPr>
        <w:jc w:val="both"/>
        <w:rPr>
          <w:rFonts w:ascii="Times New Roman" w:hAnsi="Times New Roman" w:cs="Times New Roman"/>
          <w:sz w:val="24"/>
          <w:szCs w:val="24"/>
        </w:rPr>
      </w:pPr>
      <w:r w:rsidRPr="00A349BE">
        <w:rPr>
          <w:rFonts w:ascii="Times New Roman" w:hAnsi="Times New Roman" w:cs="Times New Roman"/>
          <w:sz w:val="24"/>
          <w:szCs w:val="24"/>
        </w:rPr>
        <w:t>Pour des raisons de sécurité liées aux allergies alimentaires ainsi que d’équité entre les enfants :</w:t>
      </w:r>
    </w:p>
    <w:p w14:paraId="22C9862E" w14:textId="3A07C9AB" w:rsidR="00CC0CA2" w:rsidRPr="00A349BE" w:rsidRDefault="00CC0CA2" w:rsidP="00A23DD9">
      <w:pPr>
        <w:numPr>
          <w:ilvl w:val="0"/>
          <w:numId w:val="16"/>
        </w:numPr>
        <w:jc w:val="both"/>
        <w:rPr>
          <w:rFonts w:ascii="Times New Roman" w:hAnsi="Times New Roman" w:cs="Times New Roman"/>
          <w:sz w:val="24"/>
          <w:szCs w:val="24"/>
        </w:rPr>
      </w:pPr>
      <w:r w:rsidRPr="00A349BE">
        <w:rPr>
          <w:rFonts w:ascii="Times New Roman" w:hAnsi="Times New Roman" w:cs="Times New Roman"/>
          <w:sz w:val="24"/>
          <w:szCs w:val="24"/>
        </w:rPr>
        <w:t>Aucun gâteau ou dessert apporté par les parents n’est accepté</w:t>
      </w:r>
    </w:p>
    <w:p w14:paraId="4DB262AD" w14:textId="5E0248FA" w:rsidR="00394126" w:rsidRPr="00A349BE" w:rsidRDefault="00394126" w:rsidP="00A23DD9">
      <w:pPr>
        <w:pStyle w:val="NormalWeb"/>
        <w:numPr>
          <w:ilvl w:val="0"/>
          <w:numId w:val="16"/>
        </w:numPr>
        <w:jc w:val="both"/>
      </w:pPr>
      <w:r w:rsidRPr="00A349BE">
        <w:t>Dans le cadre des célébrations d’anniversaire, un gâteau ou une collation spéciale peut être offert à l’enfant concerné ainsi qu’aux enfants de son groupe.</w:t>
      </w:r>
      <w:r w:rsidR="00183BD0" w:rsidRPr="00A349BE">
        <w:t xml:space="preserve"> </w:t>
      </w:r>
      <w:r w:rsidRPr="00A349BE">
        <w:t>Toutefois, afin de promouvoir de saines habitudes alimentaires et de limiter la consommation d’aliments occasionnels, la distribution de gâteaux est restreinte à un maximum d’un (1) par semaine par groupe.</w:t>
      </w:r>
    </w:p>
    <w:p w14:paraId="1ECD0F5A" w14:textId="77777777" w:rsidR="008C6984" w:rsidRPr="00A349BE" w:rsidRDefault="008C6984" w:rsidP="00A23DD9">
      <w:pPr>
        <w:jc w:val="both"/>
        <w:rPr>
          <w:rFonts w:ascii="Times New Roman" w:hAnsi="Times New Roman" w:cs="Times New Roman"/>
          <w:sz w:val="24"/>
          <w:szCs w:val="24"/>
        </w:rPr>
      </w:pPr>
    </w:p>
    <w:p w14:paraId="742592AD" w14:textId="77777777" w:rsidR="00CC0CA2" w:rsidRPr="00A349BE" w:rsidRDefault="00CC0CA2" w:rsidP="00A23DD9">
      <w:pPr>
        <w:jc w:val="both"/>
        <w:rPr>
          <w:rFonts w:ascii="Times New Roman" w:hAnsi="Times New Roman" w:cs="Times New Roman"/>
          <w:sz w:val="24"/>
          <w:szCs w:val="24"/>
        </w:rPr>
      </w:pPr>
      <w:r w:rsidRPr="00A349BE">
        <w:rPr>
          <w:rFonts w:ascii="Times New Roman" w:hAnsi="Times New Roman" w:cs="Times New Roman"/>
          <w:sz w:val="24"/>
          <w:szCs w:val="24"/>
        </w:rPr>
        <w:t>Certaines fêtes annuelles et événements spéciaux font l’objet d’une exception à la politique alimentaire habituelle, dans le respect des traditions et des réalités de chaque milieu. Ces occasions incluent notamment l’Halloween, Noël, la Saint-Valentin, Pâques, les fêtes de fin d’année, les inaugurations ou les activités spéciales avec les familles.</w:t>
      </w:r>
    </w:p>
    <w:p w14:paraId="66F83DDE" w14:textId="79C25675" w:rsidR="003C2F1D" w:rsidRPr="00A349BE" w:rsidRDefault="003C2F1D" w:rsidP="00A23DD9">
      <w:pPr>
        <w:jc w:val="both"/>
        <w:rPr>
          <w:rFonts w:ascii="Times New Roman" w:hAnsi="Times New Roman" w:cs="Times New Roman"/>
          <w:sz w:val="24"/>
          <w:szCs w:val="24"/>
        </w:rPr>
      </w:pPr>
      <w:r w:rsidRPr="00A349BE">
        <w:rPr>
          <w:rFonts w:ascii="Times New Roman" w:hAnsi="Times New Roman" w:cs="Times New Roman"/>
          <w:sz w:val="24"/>
          <w:szCs w:val="24"/>
        </w:rPr>
        <w:t>Les</w:t>
      </w:r>
      <w:r w:rsidR="00CC0CA2" w:rsidRPr="00A349BE">
        <w:rPr>
          <w:rFonts w:ascii="Times New Roman" w:hAnsi="Times New Roman" w:cs="Times New Roman"/>
          <w:sz w:val="24"/>
          <w:szCs w:val="24"/>
        </w:rPr>
        <w:t xml:space="preserve"> repas et collations servis demeurent majoritairement composés d’aliments sains et nutritifs, ces événements permettent occasionnellement l’ajout d’aliments moins nutritifs ou ne faisant pas partie des recommandations habituelles du Guide alimentaire canadien. Ces ajouts demeurent occasionnels et s’inscrivent dans une approche équilibrée de l’alimentation.</w:t>
      </w:r>
      <w:r w:rsidRPr="00A349BE">
        <w:rPr>
          <w:rFonts w:ascii="Times New Roman" w:hAnsi="Times New Roman" w:cs="Times New Roman"/>
          <w:sz w:val="24"/>
          <w:szCs w:val="24"/>
        </w:rPr>
        <w:t xml:space="preserve"> </w:t>
      </w:r>
    </w:p>
    <w:p w14:paraId="126DB8DC" w14:textId="77777777" w:rsidR="00424D40" w:rsidRPr="00A349BE" w:rsidRDefault="00424D40" w:rsidP="00A23DD9">
      <w:pPr>
        <w:jc w:val="both"/>
        <w:rPr>
          <w:rFonts w:ascii="Times New Roman" w:hAnsi="Times New Roman" w:cs="Times New Roman"/>
          <w:sz w:val="24"/>
          <w:szCs w:val="24"/>
        </w:rPr>
      </w:pPr>
    </w:p>
    <w:p w14:paraId="7DEEF96F" w14:textId="51217F65" w:rsidR="00F81195" w:rsidRDefault="59C21D18" w:rsidP="00A23DD9">
      <w:pPr>
        <w:pStyle w:val="Titre1"/>
        <w:spacing w:line="360" w:lineRule="auto"/>
        <w:jc w:val="both"/>
        <w:rPr>
          <w:rFonts w:ascii="Times New Roman" w:hAnsi="Times New Roman" w:cs="Times New Roman"/>
          <w:sz w:val="24"/>
          <w:szCs w:val="24"/>
        </w:rPr>
      </w:pPr>
      <w:bookmarkStart w:id="27" w:name="_Toc231024024"/>
      <w:r w:rsidRPr="7EB9B218">
        <w:rPr>
          <w:sz w:val="24"/>
          <w:szCs w:val="24"/>
        </w:rPr>
        <w:t>APPROVISIO</w:t>
      </w:r>
      <w:r w:rsidR="222B8323" w:rsidRPr="7EB9B218">
        <w:rPr>
          <w:sz w:val="24"/>
          <w:szCs w:val="24"/>
        </w:rPr>
        <w:t>NNEMENT</w:t>
      </w:r>
      <w:bookmarkEnd w:id="27"/>
    </w:p>
    <w:p w14:paraId="26C0983C" w14:textId="4BF48068" w:rsidR="00F12FD9" w:rsidRDefault="00F12FD9" w:rsidP="00A23DD9">
      <w:pPr>
        <w:jc w:val="both"/>
        <w:rPr>
          <w:rFonts w:ascii="Times New Roman" w:hAnsi="Times New Roman" w:cs="Times New Roman"/>
          <w:sz w:val="24"/>
          <w:szCs w:val="24"/>
        </w:rPr>
      </w:pPr>
      <w:r w:rsidRPr="00A349BE">
        <w:rPr>
          <w:rFonts w:ascii="Times New Roman" w:hAnsi="Times New Roman" w:cs="Times New Roman"/>
          <w:sz w:val="24"/>
          <w:szCs w:val="24"/>
        </w:rPr>
        <w:t>Le CPE veille à s’approvisionner en aliments sécuritaires et de qualité, conformément aux exigences du ministère de la Famille, aux normes du MAPAQ et à la réglementation en vigueur en matière de salubrité alimentaire.</w:t>
      </w:r>
    </w:p>
    <w:p w14:paraId="380FDF6D" w14:textId="77777777" w:rsidR="00F81195" w:rsidRDefault="00F81195" w:rsidP="00A23DD9">
      <w:pPr>
        <w:jc w:val="both"/>
        <w:rPr>
          <w:rFonts w:ascii="Times New Roman" w:hAnsi="Times New Roman" w:cs="Times New Roman"/>
          <w:sz w:val="24"/>
          <w:szCs w:val="24"/>
        </w:rPr>
      </w:pPr>
    </w:p>
    <w:p w14:paraId="1AD7D6E7" w14:textId="77777777" w:rsidR="0083613C" w:rsidRDefault="0083613C" w:rsidP="00A23DD9">
      <w:pPr>
        <w:jc w:val="both"/>
        <w:rPr>
          <w:rFonts w:ascii="Times New Roman" w:hAnsi="Times New Roman" w:cs="Times New Roman"/>
          <w:sz w:val="24"/>
          <w:szCs w:val="24"/>
        </w:rPr>
      </w:pPr>
    </w:p>
    <w:p w14:paraId="1B3CBF89" w14:textId="77777777" w:rsidR="0083613C" w:rsidRPr="00A349BE" w:rsidRDefault="0083613C" w:rsidP="00A23DD9">
      <w:pPr>
        <w:jc w:val="both"/>
        <w:rPr>
          <w:rFonts w:ascii="Times New Roman" w:hAnsi="Times New Roman" w:cs="Times New Roman"/>
          <w:sz w:val="24"/>
          <w:szCs w:val="24"/>
        </w:rPr>
      </w:pPr>
    </w:p>
    <w:p w14:paraId="459CED65" w14:textId="485AE225" w:rsidR="00F12FD9" w:rsidRPr="00F81195" w:rsidRDefault="3A562FFE" w:rsidP="00A23DD9">
      <w:pPr>
        <w:pStyle w:val="Titre2"/>
        <w:spacing w:line="360" w:lineRule="auto"/>
        <w:jc w:val="both"/>
        <w:rPr>
          <w:rFonts w:ascii="Times New Roman" w:hAnsi="Times New Roman" w:cs="Times New Roman"/>
          <w:sz w:val="24"/>
          <w:szCs w:val="24"/>
        </w:rPr>
      </w:pPr>
      <w:bookmarkStart w:id="28" w:name="_Toc231024025"/>
      <w:r w:rsidRPr="7EB9B218">
        <w:rPr>
          <w:sz w:val="24"/>
          <w:szCs w:val="24"/>
        </w:rPr>
        <w:t>La provenance des produits</w:t>
      </w:r>
      <w:bookmarkEnd w:id="28"/>
    </w:p>
    <w:p w14:paraId="304C0CFD" w14:textId="77777777" w:rsidR="00F12FD9" w:rsidRPr="00A349BE" w:rsidRDefault="00F12FD9" w:rsidP="00A23DD9">
      <w:pPr>
        <w:jc w:val="both"/>
        <w:rPr>
          <w:rFonts w:ascii="Times New Roman" w:hAnsi="Times New Roman" w:cs="Times New Roman"/>
          <w:sz w:val="24"/>
          <w:szCs w:val="24"/>
        </w:rPr>
      </w:pPr>
      <w:r w:rsidRPr="00A349BE">
        <w:rPr>
          <w:rFonts w:ascii="Times New Roman" w:hAnsi="Times New Roman" w:cs="Times New Roman"/>
          <w:sz w:val="24"/>
          <w:szCs w:val="24"/>
        </w:rPr>
        <w:t>Afin d’assurer la qualité et la traçabilité des aliments, le CPE s’engage à :</w:t>
      </w:r>
    </w:p>
    <w:p w14:paraId="709B22D2" w14:textId="77777777" w:rsidR="00F12FD9" w:rsidRPr="00A349BE" w:rsidRDefault="00F12FD9" w:rsidP="00A23DD9">
      <w:pPr>
        <w:numPr>
          <w:ilvl w:val="0"/>
          <w:numId w:val="17"/>
        </w:numPr>
        <w:jc w:val="both"/>
        <w:rPr>
          <w:rFonts w:ascii="Times New Roman" w:hAnsi="Times New Roman" w:cs="Times New Roman"/>
          <w:sz w:val="24"/>
          <w:szCs w:val="24"/>
        </w:rPr>
      </w:pPr>
      <w:r w:rsidRPr="00A349BE">
        <w:rPr>
          <w:rFonts w:ascii="Times New Roman" w:hAnsi="Times New Roman" w:cs="Times New Roman"/>
          <w:sz w:val="24"/>
          <w:szCs w:val="24"/>
        </w:rPr>
        <w:t xml:space="preserve">S’approvisionner auprès de fournisseurs et marchands autorisés pouvant garantir la provenance, la qualité et les conditions de conservation des aliments ; </w:t>
      </w:r>
    </w:p>
    <w:p w14:paraId="0A93B520" w14:textId="77777777" w:rsidR="00F12FD9" w:rsidRPr="00A349BE" w:rsidRDefault="00F12FD9" w:rsidP="00A23DD9">
      <w:pPr>
        <w:numPr>
          <w:ilvl w:val="0"/>
          <w:numId w:val="17"/>
        </w:numPr>
        <w:jc w:val="both"/>
        <w:rPr>
          <w:rFonts w:ascii="Times New Roman" w:hAnsi="Times New Roman" w:cs="Times New Roman"/>
          <w:sz w:val="24"/>
          <w:szCs w:val="24"/>
        </w:rPr>
      </w:pPr>
      <w:r w:rsidRPr="00A349BE">
        <w:rPr>
          <w:rFonts w:ascii="Times New Roman" w:hAnsi="Times New Roman" w:cs="Times New Roman"/>
          <w:sz w:val="24"/>
          <w:szCs w:val="24"/>
        </w:rPr>
        <w:t xml:space="preserve">Privilégier, dans la mesure du possible, les produits locaux, régionaux et provinciaux ; </w:t>
      </w:r>
    </w:p>
    <w:p w14:paraId="5F983037" w14:textId="77777777" w:rsidR="00F12FD9" w:rsidRDefault="00F12FD9" w:rsidP="00A23DD9">
      <w:pPr>
        <w:numPr>
          <w:ilvl w:val="0"/>
          <w:numId w:val="17"/>
        </w:numPr>
        <w:jc w:val="both"/>
        <w:rPr>
          <w:rFonts w:ascii="Times New Roman" w:hAnsi="Times New Roman" w:cs="Times New Roman"/>
          <w:sz w:val="24"/>
          <w:szCs w:val="24"/>
        </w:rPr>
      </w:pPr>
      <w:r w:rsidRPr="00A349BE">
        <w:rPr>
          <w:rFonts w:ascii="Times New Roman" w:hAnsi="Times New Roman" w:cs="Times New Roman"/>
          <w:sz w:val="24"/>
          <w:szCs w:val="24"/>
        </w:rPr>
        <w:t xml:space="preserve">Favoriser des aliments frais, variés et conformes aux recommandations du Guide alimentaire canadien. </w:t>
      </w:r>
    </w:p>
    <w:p w14:paraId="325D3391" w14:textId="476CD603" w:rsidR="0083613C" w:rsidRPr="00A349BE" w:rsidRDefault="0083613C" w:rsidP="0083613C">
      <w:pPr>
        <w:ind w:left="720"/>
        <w:jc w:val="both"/>
        <w:rPr>
          <w:rFonts w:ascii="Times New Roman" w:hAnsi="Times New Roman" w:cs="Times New Roman"/>
          <w:sz w:val="24"/>
          <w:szCs w:val="24"/>
        </w:rPr>
      </w:pPr>
    </w:p>
    <w:p w14:paraId="6C7E9288" w14:textId="43B4F2BA" w:rsidR="00F12FD9" w:rsidRPr="00F81195" w:rsidRDefault="3A562FFE" w:rsidP="00A23DD9">
      <w:pPr>
        <w:pStyle w:val="Titre2"/>
        <w:spacing w:line="360" w:lineRule="auto"/>
        <w:rPr>
          <w:rFonts w:ascii="Times New Roman" w:hAnsi="Times New Roman" w:cs="Times New Roman"/>
          <w:sz w:val="24"/>
          <w:szCs w:val="24"/>
        </w:rPr>
      </w:pPr>
      <w:r w:rsidRPr="7EB9B218">
        <w:rPr>
          <w:sz w:val="24"/>
          <w:szCs w:val="24"/>
        </w:rPr>
        <w:t xml:space="preserve"> </w:t>
      </w:r>
      <w:bookmarkStart w:id="29" w:name="_Toc231024026"/>
      <w:r w:rsidRPr="7EB9B218">
        <w:rPr>
          <w:sz w:val="24"/>
          <w:szCs w:val="24"/>
        </w:rPr>
        <w:t>La sécurité alimentaire</w:t>
      </w:r>
      <w:bookmarkEnd w:id="29"/>
    </w:p>
    <w:p w14:paraId="4EC86277" w14:textId="2812972C" w:rsidR="00F12FD9" w:rsidRPr="00A349BE" w:rsidRDefault="00F12FD9" w:rsidP="00A23DD9">
      <w:pPr>
        <w:jc w:val="both"/>
        <w:rPr>
          <w:rFonts w:ascii="Times New Roman" w:hAnsi="Times New Roman" w:cs="Times New Roman"/>
          <w:sz w:val="24"/>
          <w:szCs w:val="24"/>
        </w:rPr>
      </w:pPr>
      <w:r w:rsidRPr="00A349BE">
        <w:rPr>
          <w:rFonts w:ascii="Times New Roman" w:hAnsi="Times New Roman" w:cs="Times New Roman"/>
          <w:sz w:val="24"/>
          <w:szCs w:val="24"/>
        </w:rPr>
        <w:t>Dans le but d’assurer la santé et la sécurité des enfants, le CPE applique les mesures suivantes :</w:t>
      </w:r>
    </w:p>
    <w:p w14:paraId="78766131" w14:textId="6E2E7E81" w:rsidR="00F12FD9" w:rsidRPr="00A349BE" w:rsidRDefault="00F12FD9" w:rsidP="00A23DD9">
      <w:pPr>
        <w:numPr>
          <w:ilvl w:val="0"/>
          <w:numId w:val="18"/>
        </w:numPr>
        <w:jc w:val="both"/>
        <w:rPr>
          <w:rFonts w:ascii="Times New Roman" w:hAnsi="Times New Roman" w:cs="Times New Roman"/>
          <w:sz w:val="24"/>
          <w:szCs w:val="24"/>
        </w:rPr>
      </w:pPr>
      <w:r w:rsidRPr="00A349BE">
        <w:rPr>
          <w:rFonts w:ascii="Times New Roman" w:hAnsi="Times New Roman" w:cs="Times New Roman"/>
          <w:sz w:val="24"/>
          <w:szCs w:val="24"/>
        </w:rPr>
        <w:t xml:space="preserve">Le CPE n’utilise pas de lait cru ni de jus de fruits non pasteurisés ; </w:t>
      </w:r>
    </w:p>
    <w:p w14:paraId="707B9F91" w14:textId="4A5EB0D3" w:rsidR="00F12FD9" w:rsidRPr="00A349BE" w:rsidRDefault="00F12FD9" w:rsidP="00A23DD9">
      <w:pPr>
        <w:numPr>
          <w:ilvl w:val="0"/>
          <w:numId w:val="18"/>
        </w:numPr>
        <w:jc w:val="both"/>
        <w:rPr>
          <w:rFonts w:ascii="Times New Roman" w:hAnsi="Times New Roman" w:cs="Times New Roman"/>
          <w:sz w:val="24"/>
          <w:szCs w:val="24"/>
        </w:rPr>
      </w:pPr>
      <w:r w:rsidRPr="00A349BE">
        <w:rPr>
          <w:rFonts w:ascii="Times New Roman" w:hAnsi="Times New Roman" w:cs="Times New Roman"/>
          <w:sz w:val="24"/>
          <w:szCs w:val="24"/>
        </w:rPr>
        <w:t xml:space="preserve">Le CPE n’accepte aucune conserve maison, mets </w:t>
      </w:r>
      <w:proofErr w:type="gramStart"/>
      <w:r w:rsidR="008E00A4" w:rsidRPr="00A349BE">
        <w:rPr>
          <w:rFonts w:ascii="Times New Roman" w:hAnsi="Times New Roman" w:cs="Times New Roman"/>
          <w:sz w:val="24"/>
          <w:szCs w:val="24"/>
        </w:rPr>
        <w:t>prépar</w:t>
      </w:r>
      <w:r w:rsidR="00BF7838">
        <w:rPr>
          <w:rFonts w:ascii="Times New Roman" w:hAnsi="Times New Roman" w:cs="Times New Roman"/>
          <w:sz w:val="24"/>
          <w:szCs w:val="24"/>
        </w:rPr>
        <w:t>é</w:t>
      </w:r>
      <w:proofErr w:type="gramEnd"/>
      <w:r w:rsidRPr="00A349BE">
        <w:rPr>
          <w:rFonts w:ascii="Times New Roman" w:hAnsi="Times New Roman" w:cs="Times New Roman"/>
          <w:sz w:val="24"/>
          <w:szCs w:val="24"/>
        </w:rPr>
        <w:t xml:space="preserve"> à domicile ou produit de confection artisanale provenant de l’extérieur ; </w:t>
      </w:r>
    </w:p>
    <w:p w14:paraId="51A566CD" w14:textId="77777777" w:rsidR="00F12FD9" w:rsidRPr="00A349BE" w:rsidRDefault="00F12FD9" w:rsidP="00A23DD9">
      <w:pPr>
        <w:numPr>
          <w:ilvl w:val="0"/>
          <w:numId w:val="18"/>
        </w:numPr>
        <w:jc w:val="both"/>
        <w:rPr>
          <w:rFonts w:ascii="Times New Roman" w:hAnsi="Times New Roman" w:cs="Times New Roman"/>
          <w:sz w:val="24"/>
          <w:szCs w:val="24"/>
        </w:rPr>
      </w:pPr>
      <w:r w:rsidRPr="00A349BE">
        <w:rPr>
          <w:rFonts w:ascii="Times New Roman" w:hAnsi="Times New Roman" w:cs="Times New Roman"/>
          <w:sz w:val="24"/>
          <w:szCs w:val="24"/>
        </w:rPr>
        <w:t xml:space="preserve">Le CPE n’accepte aucun produit provenant de la chasse ou de la pêche récréative ; </w:t>
      </w:r>
    </w:p>
    <w:p w14:paraId="51659A51" w14:textId="08CD20C7" w:rsidR="00F12FD9" w:rsidRPr="00A349BE" w:rsidRDefault="00F12FD9" w:rsidP="00A23DD9">
      <w:pPr>
        <w:numPr>
          <w:ilvl w:val="0"/>
          <w:numId w:val="18"/>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présentant une apparence douteuse, une date expirée ou un emballage endommagé sont retournés au fournisseur ou jetés ; </w:t>
      </w:r>
    </w:p>
    <w:p w14:paraId="41DDF915" w14:textId="77777777" w:rsidR="00F12FD9" w:rsidRPr="00A349BE" w:rsidRDefault="00F12FD9" w:rsidP="00A23DD9">
      <w:pPr>
        <w:numPr>
          <w:ilvl w:val="0"/>
          <w:numId w:val="18"/>
        </w:numPr>
        <w:jc w:val="both"/>
        <w:rPr>
          <w:rFonts w:ascii="Times New Roman" w:hAnsi="Times New Roman" w:cs="Times New Roman"/>
          <w:sz w:val="24"/>
          <w:szCs w:val="24"/>
        </w:rPr>
      </w:pPr>
      <w:r w:rsidRPr="00A349BE">
        <w:rPr>
          <w:rFonts w:ascii="Times New Roman" w:hAnsi="Times New Roman" w:cs="Times New Roman"/>
          <w:sz w:val="24"/>
          <w:szCs w:val="24"/>
        </w:rPr>
        <w:t xml:space="preserve">Le CPE est inscrit au service d’alertes de l’Agence canadienne d’inspection des aliments afin de recevoir les avis de rappel d’aliments et les alertes liées aux allergènes. </w:t>
      </w:r>
    </w:p>
    <w:p w14:paraId="7BA9646E" w14:textId="45412E09" w:rsidR="00F12FD9" w:rsidRPr="00A349BE" w:rsidRDefault="00F12FD9" w:rsidP="00A23DD9">
      <w:pPr>
        <w:jc w:val="both"/>
        <w:rPr>
          <w:rFonts w:ascii="Times New Roman" w:hAnsi="Times New Roman" w:cs="Times New Roman"/>
          <w:sz w:val="24"/>
          <w:szCs w:val="24"/>
        </w:rPr>
      </w:pPr>
      <w:r w:rsidRPr="00A349BE">
        <w:rPr>
          <w:rFonts w:ascii="Times New Roman" w:hAnsi="Times New Roman" w:cs="Times New Roman"/>
          <w:sz w:val="24"/>
          <w:szCs w:val="24"/>
        </w:rPr>
        <w:t>Lorsqu’un avis de rappel est émis :</w:t>
      </w:r>
    </w:p>
    <w:p w14:paraId="2C7ECCF1" w14:textId="661C7FE8" w:rsidR="00F12FD9" w:rsidRPr="00A349BE" w:rsidRDefault="00F12FD9" w:rsidP="00A23DD9">
      <w:pPr>
        <w:numPr>
          <w:ilvl w:val="0"/>
          <w:numId w:val="19"/>
        </w:numPr>
        <w:jc w:val="both"/>
        <w:rPr>
          <w:rFonts w:ascii="Times New Roman" w:hAnsi="Times New Roman" w:cs="Times New Roman"/>
          <w:sz w:val="24"/>
          <w:szCs w:val="24"/>
        </w:rPr>
      </w:pPr>
      <w:r w:rsidRPr="00A349BE">
        <w:rPr>
          <w:rFonts w:ascii="Times New Roman" w:hAnsi="Times New Roman" w:cs="Times New Roman"/>
          <w:sz w:val="24"/>
          <w:szCs w:val="24"/>
        </w:rPr>
        <w:t xml:space="preserve">La direction transmet l’information à la responsable de l’alimentation ; </w:t>
      </w:r>
    </w:p>
    <w:p w14:paraId="1789127E" w14:textId="0E27CC18" w:rsidR="00F12FD9" w:rsidRPr="00A349BE" w:rsidRDefault="00F12FD9" w:rsidP="00A23DD9">
      <w:pPr>
        <w:numPr>
          <w:ilvl w:val="0"/>
          <w:numId w:val="19"/>
        </w:numPr>
        <w:jc w:val="both"/>
        <w:rPr>
          <w:rFonts w:ascii="Times New Roman" w:hAnsi="Times New Roman" w:cs="Times New Roman"/>
          <w:sz w:val="24"/>
          <w:szCs w:val="24"/>
        </w:rPr>
      </w:pPr>
      <w:r w:rsidRPr="00A349BE">
        <w:rPr>
          <w:rFonts w:ascii="Times New Roman" w:hAnsi="Times New Roman" w:cs="Times New Roman"/>
          <w:sz w:val="24"/>
          <w:szCs w:val="24"/>
        </w:rPr>
        <w:t xml:space="preserve">L’inventaire est vérifié ; </w:t>
      </w:r>
    </w:p>
    <w:p w14:paraId="0097368E" w14:textId="62C8464F" w:rsidR="00F12FD9" w:rsidRPr="00A349BE" w:rsidRDefault="00F12FD9" w:rsidP="00A23DD9">
      <w:pPr>
        <w:numPr>
          <w:ilvl w:val="0"/>
          <w:numId w:val="19"/>
        </w:numPr>
        <w:jc w:val="both"/>
        <w:rPr>
          <w:rFonts w:ascii="Times New Roman" w:hAnsi="Times New Roman" w:cs="Times New Roman"/>
          <w:sz w:val="24"/>
          <w:szCs w:val="24"/>
        </w:rPr>
      </w:pPr>
      <w:r w:rsidRPr="00A349BE">
        <w:rPr>
          <w:rFonts w:ascii="Times New Roman" w:hAnsi="Times New Roman" w:cs="Times New Roman"/>
          <w:sz w:val="24"/>
          <w:szCs w:val="24"/>
        </w:rPr>
        <w:t xml:space="preserve">Les produits concernés sont retirés immédiatement, au besoin. </w:t>
      </w:r>
    </w:p>
    <w:p w14:paraId="4414A3B4" w14:textId="5344CB72" w:rsidR="00F12FD9" w:rsidRPr="00A349BE" w:rsidRDefault="00F12FD9" w:rsidP="00A23DD9">
      <w:pPr>
        <w:jc w:val="both"/>
        <w:rPr>
          <w:rFonts w:ascii="Times New Roman" w:hAnsi="Times New Roman" w:cs="Times New Roman"/>
          <w:sz w:val="24"/>
          <w:szCs w:val="24"/>
        </w:rPr>
      </w:pPr>
      <w:r w:rsidRPr="00A349BE">
        <w:rPr>
          <w:rFonts w:ascii="Times New Roman" w:hAnsi="Times New Roman" w:cs="Times New Roman"/>
          <w:sz w:val="24"/>
          <w:szCs w:val="24"/>
        </w:rPr>
        <w:t>Ces mesures permettent au CPE d’assurer un environnement alimentaire sécuritaire, conforme aux normes gouvernementales et aux meilleures pratiques en service de garde.</w:t>
      </w:r>
    </w:p>
    <w:p w14:paraId="497B43EE" w14:textId="75E91810" w:rsidR="00424D40" w:rsidRPr="00A349BE" w:rsidRDefault="00424D40" w:rsidP="00A23DD9">
      <w:pPr>
        <w:jc w:val="both"/>
        <w:rPr>
          <w:rFonts w:ascii="Times New Roman" w:hAnsi="Times New Roman" w:cs="Times New Roman"/>
          <w:sz w:val="24"/>
          <w:szCs w:val="24"/>
        </w:rPr>
      </w:pPr>
    </w:p>
    <w:p w14:paraId="137F05F7" w14:textId="360BDE37" w:rsidR="008A6101" w:rsidRPr="0083613C" w:rsidRDefault="00551BE4" w:rsidP="0083613C">
      <w:pPr>
        <w:pStyle w:val="Titre1"/>
        <w:spacing w:line="360" w:lineRule="auto"/>
        <w:jc w:val="both"/>
        <w:rPr>
          <w:rFonts w:ascii="Times New Roman" w:eastAsiaTheme="minorEastAsia" w:hAnsi="Times New Roman" w:cs="Times New Roman"/>
          <w:color w:val="auto"/>
          <w:sz w:val="24"/>
          <w:szCs w:val="24"/>
        </w:rPr>
      </w:pPr>
      <w:bookmarkStart w:id="30" w:name="_Toc231024027"/>
      <w:r w:rsidRPr="00F81195">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040A1DDA" wp14:editId="366FCC6D">
            <wp:simplePos x="0" y="0"/>
            <wp:positionH relativeFrom="column">
              <wp:posOffset>-675856</wp:posOffset>
            </wp:positionH>
            <wp:positionV relativeFrom="paragraph">
              <wp:posOffset>-591005</wp:posOffset>
            </wp:positionV>
            <wp:extent cx="993140" cy="993140"/>
            <wp:effectExtent l="0" t="0" r="0" b="0"/>
            <wp:wrapNone/>
            <wp:docPr id="1232467934" name="Image 10" descr="Se Laver Les Mains Avec Du Savon Et De La Mousse Pour Maintenir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 Laver Les Mains Avec Du Savon Et De La Mousse Pour Maintenir L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V="1">
                      <a:off x="0" y="0"/>
                      <a:ext cx="993140" cy="993140"/>
                    </a:xfrm>
                    <a:prstGeom prst="rect">
                      <a:avLst/>
                    </a:prstGeom>
                    <a:noFill/>
                    <a:ln>
                      <a:noFill/>
                    </a:ln>
                  </pic:spPr>
                </pic:pic>
              </a:graphicData>
            </a:graphic>
            <wp14:sizeRelH relativeFrom="page">
              <wp14:pctWidth>0</wp14:pctWidth>
            </wp14:sizeRelH>
            <wp14:sizeRelV relativeFrom="page">
              <wp14:pctHeight>0</wp14:pctHeight>
            </wp14:sizeRelV>
          </wp:anchor>
        </w:drawing>
      </w:r>
      <w:r w:rsidR="222B8323" w:rsidRPr="366AF8FE">
        <w:rPr>
          <w:sz w:val="24"/>
          <w:szCs w:val="24"/>
        </w:rPr>
        <w:t>HYGIÈNE ET SALUBRITÉ</w:t>
      </w:r>
      <w:bookmarkEnd w:id="30"/>
    </w:p>
    <w:p w14:paraId="2BA6F98B" w14:textId="16D64B1A" w:rsidR="008A6101" w:rsidRDefault="008A6101" w:rsidP="00A23DD9">
      <w:pPr>
        <w:jc w:val="both"/>
        <w:rPr>
          <w:rFonts w:ascii="Times New Roman" w:hAnsi="Times New Roman" w:cs="Times New Roman"/>
          <w:sz w:val="24"/>
          <w:szCs w:val="24"/>
        </w:rPr>
      </w:pPr>
      <w:r w:rsidRPr="00A349BE">
        <w:rPr>
          <w:rFonts w:ascii="Times New Roman" w:hAnsi="Times New Roman" w:cs="Times New Roman"/>
          <w:sz w:val="24"/>
          <w:szCs w:val="24"/>
        </w:rPr>
        <w:t>Le CPE applique rigoureusement les normes d’hygiène et de salubrité recommandées par le ministère de la Famille, le ministère de l’Agriculture, des Pêcheries et de l’Alimentation du Québec (MAPAQ) ainsi que la réglementation en vigueur. Ces mesures visent à assurer la sécurité alimentaire et à prévenir tout risque de contamination.</w:t>
      </w:r>
    </w:p>
    <w:p w14:paraId="3FC017F2" w14:textId="13C28B90" w:rsidR="008A6101" w:rsidRPr="00A349BE" w:rsidRDefault="7DC43BC7" w:rsidP="00A23DD9">
      <w:pPr>
        <w:pStyle w:val="Titre2"/>
        <w:spacing w:line="360" w:lineRule="auto"/>
        <w:jc w:val="both"/>
        <w:rPr>
          <w:rFonts w:ascii="Times New Roman" w:hAnsi="Times New Roman" w:cs="Times New Roman"/>
          <w:sz w:val="24"/>
          <w:szCs w:val="24"/>
        </w:rPr>
      </w:pPr>
      <w:r w:rsidRPr="7EB9B218">
        <w:rPr>
          <w:sz w:val="24"/>
          <w:szCs w:val="24"/>
        </w:rPr>
        <w:t xml:space="preserve"> </w:t>
      </w:r>
      <w:bookmarkStart w:id="31" w:name="_Toc231024028"/>
      <w:r w:rsidRPr="7EB9B218">
        <w:rPr>
          <w:sz w:val="24"/>
          <w:szCs w:val="24"/>
        </w:rPr>
        <w:t>Entretien des lieux et de l’équipement</w:t>
      </w:r>
      <w:bookmarkEnd w:id="31"/>
    </w:p>
    <w:p w14:paraId="47637F92" w14:textId="66201DF3" w:rsidR="008A6101" w:rsidRPr="00A349BE" w:rsidRDefault="008A6101" w:rsidP="00A23DD9">
      <w:pPr>
        <w:jc w:val="both"/>
        <w:rPr>
          <w:rFonts w:ascii="Times New Roman" w:hAnsi="Times New Roman" w:cs="Times New Roman"/>
          <w:sz w:val="24"/>
          <w:szCs w:val="24"/>
        </w:rPr>
      </w:pPr>
      <w:r w:rsidRPr="00A349BE">
        <w:rPr>
          <w:rFonts w:ascii="Times New Roman" w:hAnsi="Times New Roman" w:cs="Times New Roman"/>
          <w:sz w:val="24"/>
          <w:szCs w:val="24"/>
        </w:rPr>
        <w:t>Le CPE s’assure que :</w:t>
      </w:r>
    </w:p>
    <w:p w14:paraId="4F21EA04" w14:textId="39E58C1D"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Les surfaces de travail, ustensiles et équipements sont nettoyé</w:t>
      </w:r>
      <w:r w:rsidR="009D5986">
        <w:rPr>
          <w:rFonts w:ascii="Times New Roman" w:hAnsi="Times New Roman" w:cs="Times New Roman"/>
          <w:sz w:val="24"/>
          <w:szCs w:val="24"/>
        </w:rPr>
        <w:t>e</w:t>
      </w:r>
      <w:r w:rsidRPr="00A349BE">
        <w:rPr>
          <w:rFonts w:ascii="Times New Roman" w:hAnsi="Times New Roman" w:cs="Times New Roman"/>
          <w:sz w:val="24"/>
          <w:szCs w:val="24"/>
        </w:rPr>
        <w:t>s et désinfecté</w:t>
      </w:r>
      <w:r w:rsidR="009D5986">
        <w:rPr>
          <w:rFonts w:ascii="Times New Roman" w:hAnsi="Times New Roman" w:cs="Times New Roman"/>
          <w:sz w:val="24"/>
          <w:szCs w:val="24"/>
        </w:rPr>
        <w:t>e</w:t>
      </w:r>
      <w:r w:rsidRPr="00A349BE">
        <w:rPr>
          <w:rFonts w:ascii="Times New Roman" w:hAnsi="Times New Roman" w:cs="Times New Roman"/>
          <w:sz w:val="24"/>
          <w:szCs w:val="24"/>
        </w:rPr>
        <w:t xml:space="preserve">s entre chaque usage ; </w:t>
      </w:r>
    </w:p>
    <w:p w14:paraId="631B7D75" w14:textId="670E03EC"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Les comptoirs sont lavés et désinfectés au début et à la fin de chaque journée ; </w:t>
      </w:r>
    </w:p>
    <w:p w14:paraId="30A8E1D3"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Les surfaces, équipements et ustensiles sont vérifiés quotidiennement et maintenus en bon état, exempts de fissures et faciles à nettoyer ; </w:t>
      </w:r>
    </w:p>
    <w:p w14:paraId="59EC19D7"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Toute désinfection est précédée d’un nettoyage complet ; </w:t>
      </w:r>
    </w:p>
    <w:p w14:paraId="51A8442A"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Les produits de nettoyage et d’assainissement utilisés sont approuvés pour un usage alimentaire et utilisés selon les recommandations du fabricant ; </w:t>
      </w:r>
    </w:p>
    <w:p w14:paraId="3F4BF126"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L’eau de Javel diluée peut être utilisée selon les proportions recommandées ; </w:t>
      </w:r>
    </w:p>
    <w:p w14:paraId="5F6F1C3D"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Les produits de nettoyage et d’assainissement sont rangés sous clé, à l’écart des aliments et hors de la portée des enfants ; </w:t>
      </w:r>
    </w:p>
    <w:p w14:paraId="449B3D68"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L’équipement, les ustensiles et la vaisselle sont bien asséchés afin d’éviter la prolifération de micro-organismes ; </w:t>
      </w:r>
    </w:p>
    <w:p w14:paraId="128F922E"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L’utilisation de tampons métalliques est interdite ; les tampons en nylon sont privilégiés ; </w:t>
      </w:r>
    </w:p>
    <w:p w14:paraId="28E7A88F"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Les torchons et guenilles sont lavés et désinfectés après chaque usage ; </w:t>
      </w:r>
    </w:p>
    <w:p w14:paraId="5A3A321E"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armoires, réfrigérateurs et autres surfaces demeurent dégagés afin de faciliter le nettoyage ; </w:t>
      </w:r>
    </w:p>
    <w:p w14:paraId="05A17D46"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Aucun objet n’est entreposé sur le dessus des armoires ou des réfrigérateurs ; </w:t>
      </w:r>
    </w:p>
    <w:p w14:paraId="1F4F87C6" w14:textId="77777777" w:rsidR="008A6101" w:rsidRPr="00A349BE"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La fréquence de nettoyage est respectée et consignée dans un registre ; </w:t>
      </w:r>
    </w:p>
    <w:p w14:paraId="49188A40" w14:textId="77777777" w:rsidR="008A6101" w:rsidRDefault="008A6101" w:rsidP="00A23DD9">
      <w:pPr>
        <w:numPr>
          <w:ilvl w:val="0"/>
          <w:numId w:val="20"/>
        </w:numPr>
        <w:jc w:val="both"/>
        <w:rPr>
          <w:rFonts w:ascii="Times New Roman" w:hAnsi="Times New Roman" w:cs="Times New Roman"/>
          <w:sz w:val="24"/>
          <w:szCs w:val="24"/>
        </w:rPr>
      </w:pPr>
      <w:r w:rsidRPr="00A349BE">
        <w:rPr>
          <w:rFonts w:ascii="Times New Roman" w:hAnsi="Times New Roman" w:cs="Times New Roman"/>
          <w:sz w:val="24"/>
          <w:szCs w:val="24"/>
        </w:rPr>
        <w:t xml:space="preserve">Une inspection de la cuisine est effectuée mensuellement par la direction ou son représentant. </w:t>
      </w:r>
    </w:p>
    <w:p w14:paraId="2A3E85D0" w14:textId="77777777" w:rsidR="00F81195" w:rsidRDefault="00F81195" w:rsidP="00A23DD9">
      <w:pPr>
        <w:ind w:left="720"/>
        <w:jc w:val="both"/>
        <w:rPr>
          <w:rFonts w:ascii="Times New Roman" w:hAnsi="Times New Roman" w:cs="Times New Roman"/>
          <w:sz w:val="24"/>
          <w:szCs w:val="24"/>
        </w:rPr>
      </w:pPr>
    </w:p>
    <w:p w14:paraId="67B90FFC" w14:textId="77777777" w:rsidR="00551BE4" w:rsidRPr="00A349BE" w:rsidRDefault="00551BE4" w:rsidP="00A23DD9">
      <w:pPr>
        <w:ind w:left="720"/>
        <w:jc w:val="both"/>
        <w:rPr>
          <w:rFonts w:ascii="Times New Roman" w:hAnsi="Times New Roman" w:cs="Times New Roman"/>
          <w:sz w:val="24"/>
          <w:szCs w:val="24"/>
        </w:rPr>
      </w:pPr>
    </w:p>
    <w:p w14:paraId="4D7C927D" w14:textId="26564217" w:rsidR="008A6101" w:rsidRPr="00A349BE" w:rsidRDefault="7DC43BC7" w:rsidP="00A23DD9">
      <w:pPr>
        <w:pStyle w:val="Titre2"/>
        <w:spacing w:line="360" w:lineRule="auto"/>
        <w:jc w:val="both"/>
        <w:rPr>
          <w:rFonts w:ascii="Times New Roman" w:hAnsi="Times New Roman" w:cs="Times New Roman"/>
          <w:sz w:val="24"/>
          <w:szCs w:val="24"/>
        </w:rPr>
      </w:pPr>
      <w:bookmarkStart w:id="32" w:name="_Toc231024029"/>
      <w:r w:rsidRPr="7EB9B218">
        <w:rPr>
          <w:sz w:val="24"/>
          <w:szCs w:val="24"/>
        </w:rPr>
        <w:lastRenderedPageBreak/>
        <w:t>Hygiène du personnel</w:t>
      </w:r>
      <w:bookmarkEnd w:id="32"/>
    </w:p>
    <w:p w14:paraId="3F0CAC10" w14:textId="77777777" w:rsidR="008A6101" w:rsidRPr="00A349BE" w:rsidRDefault="008A6101" w:rsidP="00A23DD9">
      <w:pPr>
        <w:jc w:val="both"/>
        <w:rPr>
          <w:rFonts w:ascii="Times New Roman" w:hAnsi="Times New Roman" w:cs="Times New Roman"/>
          <w:sz w:val="24"/>
          <w:szCs w:val="24"/>
        </w:rPr>
      </w:pPr>
      <w:r w:rsidRPr="00A349BE">
        <w:rPr>
          <w:rFonts w:ascii="Times New Roman" w:hAnsi="Times New Roman" w:cs="Times New Roman"/>
          <w:sz w:val="24"/>
          <w:szCs w:val="24"/>
        </w:rPr>
        <w:t>Le personnel qui manipule les aliments doit respecter les règles suivantes :</w:t>
      </w:r>
    </w:p>
    <w:p w14:paraId="6431B5CE" w14:textId="77777777" w:rsidR="008A6101" w:rsidRPr="006E739A" w:rsidRDefault="008A6101" w:rsidP="00A23DD9">
      <w:pPr>
        <w:numPr>
          <w:ilvl w:val="0"/>
          <w:numId w:val="21"/>
        </w:numPr>
        <w:jc w:val="both"/>
        <w:rPr>
          <w:rFonts w:ascii="Times New Roman" w:hAnsi="Times New Roman" w:cs="Times New Roman"/>
          <w:sz w:val="24"/>
          <w:szCs w:val="24"/>
        </w:rPr>
      </w:pPr>
      <w:r w:rsidRPr="006E739A">
        <w:rPr>
          <w:rFonts w:ascii="Times New Roman" w:hAnsi="Times New Roman" w:cs="Times New Roman"/>
          <w:sz w:val="24"/>
          <w:szCs w:val="24"/>
        </w:rPr>
        <w:t xml:space="preserve">Se laver les mains et les avant-bras à l’eau chaude et au savon avant toute manipulation d’aliments et chaque fois qu’il existe un risque de contamination ; </w:t>
      </w:r>
    </w:p>
    <w:p w14:paraId="6218916D" w14:textId="77777777" w:rsidR="008A6101" w:rsidRPr="006E739A" w:rsidRDefault="008A6101" w:rsidP="00A23DD9">
      <w:pPr>
        <w:numPr>
          <w:ilvl w:val="0"/>
          <w:numId w:val="21"/>
        </w:numPr>
        <w:jc w:val="both"/>
        <w:rPr>
          <w:rFonts w:ascii="Times New Roman" w:hAnsi="Times New Roman" w:cs="Times New Roman"/>
          <w:sz w:val="24"/>
          <w:szCs w:val="24"/>
        </w:rPr>
      </w:pPr>
      <w:r w:rsidRPr="006E739A">
        <w:rPr>
          <w:rFonts w:ascii="Times New Roman" w:hAnsi="Times New Roman" w:cs="Times New Roman"/>
          <w:sz w:val="24"/>
          <w:szCs w:val="24"/>
        </w:rPr>
        <w:t xml:space="preserve">Se couvrir les cheveux avec une résille ou un bonnet, ainsi que la barbe si nécessaire ; </w:t>
      </w:r>
    </w:p>
    <w:p w14:paraId="44CCCB6E" w14:textId="23BFE622" w:rsidR="007C5C7C" w:rsidRPr="006E739A" w:rsidRDefault="007C5C7C" w:rsidP="00A23DD9">
      <w:pPr>
        <w:numPr>
          <w:ilvl w:val="0"/>
          <w:numId w:val="21"/>
        </w:numPr>
        <w:jc w:val="both"/>
        <w:rPr>
          <w:rFonts w:ascii="Times New Roman" w:hAnsi="Times New Roman" w:cs="Times New Roman"/>
          <w:sz w:val="24"/>
          <w:szCs w:val="24"/>
        </w:rPr>
      </w:pPr>
      <w:r w:rsidRPr="006E739A">
        <w:rPr>
          <w:rFonts w:ascii="Times New Roman" w:hAnsi="Times New Roman" w:cs="Times New Roman"/>
          <w:sz w:val="24"/>
          <w:szCs w:val="24"/>
        </w:rPr>
        <w:t>Porter des vêtements propres réservés aux tâches alimentaires, incluant un haut muni d’au minimum de manches courtes ;</w:t>
      </w:r>
    </w:p>
    <w:p w14:paraId="2324EE0C" w14:textId="77777777" w:rsidR="008A6101" w:rsidRPr="006E739A" w:rsidRDefault="008A6101" w:rsidP="00A23DD9">
      <w:pPr>
        <w:numPr>
          <w:ilvl w:val="0"/>
          <w:numId w:val="21"/>
        </w:numPr>
        <w:jc w:val="both"/>
        <w:rPr>
          <w:rFonts w:ascii="Times New Roman" w:hAnsi="Times New Roman" w:cs="Times New Roman"/>
          <w:sz w:val="24"/>
          <w:szCs w:val="24"/>
        </w:rPr>
      </w:pPr>
      <w:r w:rsidRPr="006E739A">
        <w:rPr>
          <w:rFonts w:ascii="Times New Roman" w:hAnsi="Times New Roman" w:cs="Times New Roman"/>
          <w:sz w:val="24"/>
          <w:szCs w:val="24"/>
        </w:rPr>
        <w:t xml:space="preserve">Éviter le port de bijoux, montre ou vernis à ongles ; </w:t>
      </w:r>
    </w:p>
    <w:p w14:paraId="5ACD1441" w14:textId="77777777" w:rsidR="008A6101" w:rsidRPr="006E739A" w:rsidRDefault="008A6101" w:rsidP="00A23DD9">
      <w:pPr>
        <w:numPr>
          <w:ilvl w:val="0"/>
          <w:numId w:val="21"/>
        </w:numPr>
        <w:jc w:val="both"/>
        <w:rPr>
          <w:rFonts w:ascii="Times New Roman" w:hAnsi="Times New Roman" w:cs="Times New Roman"/>
          <w:sz w:val="24"/>
          <w:szCs w:val="24"/>
        </w:rPr>
      </w:pPr>
      <w:r w:rsidRPr="006E739A">
        <w:rPr>
          <w:rFonts w:ascii="Times New Roman" w:hAnsi="Times New Roman" w:cs="Times New Roman"/>
          <w:sz w:val="24"/>
          <w:szCs w:val="24"/>
        </w:rPr>
        <w:t xml:space="preserve">Recouvrir toute blessure avec un pansement imperméable et porter un gant si la blessure est sur la main ; </w:t>
      </w:r>
    </w:p>
    <w:p w14:paraId="088EEFE9" w14:textId="51D86785" w:rsidR="008A6101" w:rsidRPr="006E739A" w:rsidRDefault="008A6101" w:rsidP="00A23DD9">
      <w:pPr>
        <w:numPr>
          <w:ilvl w:val="0"/>
          <w:numId w:val="21"/>
        </w:numPr>
        <w:jc w:val="both"/>
        <w:rPr>
          <w:rFonts w:ascii="Times New Roman" w:hAnsi="Times New Roman" w:cs="Times New Roman"/>
          <w:sz w:val="24"/>
          <w:szCs w:val="24"/>
        </w:rPr>
      </w:pPr>
      <w:r w:rsidRPr="006E739A">
        <w:rPr>
          <w:rFonts w:ascii="Times New Roman" w:hAnsi="Times New Roman" w:cs="Times New Roman"/>
          <w:sz w:val="24"/>
          <w:szCs w:val="24"/>
        </w:rPr>
        <w:t>S’abstenir de consommer des aliments</w:t>
      </w:r>
      <w:r w:rsidR="00BB47CB" w:rsidRPr="006E739A">
        <w:rPr>
          <w:rFonts w:ascii="Times New Roman" w:hAnsi="Times New Roman" w:cs="Times New Roman"/>
          <w:sz w:val="24"/>
          <w:szCs w:val="24"/>
        </w:rPr>
        <w:t xml:space="preserve"> à</w:t>
      </w:r>
      <w:r w:rsidR="008F1F6F" w:rsidRPr="006E739A">
        <w:rPr>
          <w:rFonts w:ascii="Times New Roman" w:hAnsi="Times New Roman" w:cs="Times New Roman"/>
          <w:sz w:val="24"/>
          <w:szCs w:val="24"/>
        </w:rPr>
        <w:t xml:space="preserve"> moins de 2 mètres des plans de travail ou autres aliments</w:t>
      </w:r>
      <w:r w:rsidR="00E54800" w:rsidRPr="006E739A">
        <w:rPr>
          <w:rFonts w:ascii="Times New Roman" w:hAnsi="Times New Roman" w:cs="Times New Roman"/>
          <w:sz w:val="24"/>
          <w:szCs w:val="24"/>
        </w:rPr>
        <w:t xml:space="preserve"> </w:t>
      </w:r>
      <w:r w:rsidRPr="006E739A">
        <w:rPr>
          <w:rFonts w:ascii="Times New Roman" w:hAnsi="Times New Roman" w:cs="Times New Roman"/>
          <w:sz w:val="24"/>
          <w:szCs w:val="24"/>
        </w:rPr>
        <w:t xml:space="preserve">; </w:t>
      </w:r>
    </w:p>
    <w:p w14:paraId="6E967F81" w14:textId="77777777" w:rsidR="008A6101" w:rsidRPr="00A349BE" w:rsidRDefault="008A6101" w:rsidP="00A23DD9">
      <w:pPr>
        <w:numPr>
          <w:ilvl w:val="0"/>
          <w:numId w:val="21"/>
        </w:numPr>
        <w:jc w:val="both"/>
        <w:rPr>
          <w:rFonts w:ascii="Times New Roman" w:hAnsi="Times New Roman" w:cs="Times New Roman"/>
          <w:sz w:val="24"/>
          <w:szCs w:val="24"/>
        </w:rPr>
      </w:pPr>
      <w:r w:rsidRPr="00A349BE">
        <w:rPr>
          <w:rFonts w:ascii="Times New Roman" w:hAnsi="Times New Roman" w:cs="Times New Roman"/>
          <w:sz w:val="24"/>
          <w:szCs w:val="24"/>
        </w:rPr>
        <w:t xml:space="preserve">Ne pas manipuler les aliments en cas de maladie contagieuse ; </w:t>
      </w:r>
    </w:p>
    <w:p w14:paraId="1EA66B1B" w14:textId="77777777" w:rsidR="008A6101" w:rsidRPr="00A349BE" w:rsidRDefault="008A6101" w:rsidP="00A23DD9">
      <w:pPr>
        <w:numPr>
          <w:ilvl w:val="0"/>
          <w:numId w:val="21"/>
        </w:numPr>
        <w:jc w:val="both"/>
        <w:rPr>
          <w:rFonts w:ascii="Times New Roman" w:hAnsi="Times New Roman" w:cs="Times New Roman"/>
          <w:sz w:val="24"/>
          <w:szCs w:val="24"/>
        </w:rPr>
      </w:pPr>
      <w:r w:rsidRPr="00A349BE">
        <w:rPr>
          <w:rFonts w:ascii="Times New Roman" w:hAnsi="Times New Roman" w:cs="Times New Roman"/>
          <w:sz w:val="24"/>
          <w:szCs w:val="24"/>
        </w:rPr>
        <w:t xml:space="preserve">Changer les gants entre les différentes manipulations et respecter la même fréquence que le lavage des mains ; </w:t>
      </w:r>
    </w:p>
    <w:p w14:paraId="7167AC5E" w14:textId="77777777" w:rsidR="008A6101" w:rsidRPr="00A349BE" w:rsidRDefault="008A6101" w:rsidP="00A23DD9">
      <w:pPr>
        <w:numPr>
          <w:ilvl w:val="0"/>
          <w:numId w:val="21"/>
        </w:numPr>
        <w:jc w:val="both"/>
        <w:rPr>
          <w:rFonts w:ascii="Times New Roman" w:hAnsi="Times New Roman" w:cs="Times New Roman"/>
          <w:sz w:val="24"/>
          <w:szCs w:val="24"/>
        </w:rPr>
      </w:pPr>
      <w:r w:rsidRPr="00A349BE">
        <w:rPr>
          <w:rFonts w:ascii="Times New Roman" w:hAnsi="Times New Roman" w:cs="Times New Roman"/>
          <w:sz w:val="24"/>
          <w:szCs w:val="24"/>
        </w:rPr>
        <w:t xml:space="preserve">Limiter les déplacements entre la cuisine et les autres locaux sans respecter les règles d’hygiène ; </w:t>
      </w:r>
    </w:p>
    <w:p w14:paraId="314C8FE1" w14:textId="77777777" w:rsidR="008A6101" w:rsidRPr="00A349BE" w:rsidRDefault="008A6101" w:rsidP="00A23DD9">
      <w:pPr>
        <w:numPr>
          <w:ilvl w:val="0"/>
          <w:numId w:val="21"/>
        </w:numPr>
        <w:jc w:val="both"/>
        <w:rPr>
          <w:rFonts w:ascii="Times New Roman" w:hAnsi="Times New Roman" w:cs="Times New Roman"/>
          <w:sz w:val="24"/>
          <w:szCs w:val="24"/>
        </w:rPr>
      </w:pPr>
      <w:r w:rsidRPr="00A349BE">
        <w:rPr>
          <w:rFonts w:ascii="Times New Roman" w:hAnsi="Times New Roman" w:cs="Times New Roman"/>
          <w:sz w:val="24"/>
          <w:szCs w:val="24"/>
        </w:rPr>
        <w:t xml:space="preserve">Exiger que toute personne entrant dans la cuisine se lave les mains et porte une résille ; </w:t>
      </w:r>
    </w:p>
    <w:p w14:paraId="61387CC8" w14:textId="77777777" w:rsidR="008A6101" w:rsidRPr="00A349BE" w:rsidRDefault="008A6101" w:rsidP="00A23DD9">
      <w:pPr>
        <w:numPr>
          <w:ilvl w:val="0"/>
          <w:numId w:val="21"/>
        </w:numPr>
        <w:jc w:val="both"/>
        <w:rPr>
          <w:rFonts w:ascii="Times New Roman" w:hAnsi="Times New Roman" w:cs="Times New Roman"/>
          <w:sz w:val="24"/>
          <w:szCs w:val="24"/>
        </w:rPr>
      </w:pPr>
      <w:r w:rsidRPr="00A349BE">
        <w:rPr>
          <w:rFonts w:ascii="Times New Roman" w:hAnsi="Times New Roman" w:cs="Times New Roman"/>
          <w:sz w:val="24"/>
          <w:szCs w:val="24"/>
        </w:rPr>
        <w:t xml:space="preserve">Maintenir un contrôle rigoureux afin de prévenir la présence d’insectes et de rongeurs. </w:t>
      </w:r>
    </w:p>
    <w:p w14:paraId="0E60BD37" w14:textId="77777777" w:rsidR="00B6284C" w:rsidRPr="00A349BE" w:rsidRDefault="00B6284C" w:rsidP="00A23DD9">
      <w:pPr>
        <w:jc w:val="both"/>
        <w:rPr>
          <w:rFonts w:ascii="Times New Roman" w:hAnsi="Times New Roman" w:cs="Times New Roman"/>
          <w:b/>
          <w:bCs/>
          <w:sz w:val="24"/>
          <w:szCs w:val="24"/>
        </w:rPr>
      </w:pPr>
    </w:p>
    <w:p w14:paraId="66E6E472" w14:textId="30479C7B" w:rsidR="008A6101" w:rsidRPr="00A349BE" w:rsidRDefault="7DC43BC7" w:rsidP="00A23DD9">
      <w:pPr>
        <w:pStyle w:val="Titre2"/>
        <w:spacing w:line="360" w:lineRule="auto"/>
        <w:jc w:val="both"/>
        <w:rPr>
          <w:rFonts w:ascii="Times New Roman" w:hAnsi="Times New Roman" w:cs="Times New Roman"/>
          <w:sz w:val="24"/>
          <w:szCs w:val="24"/>
        </w:rPr>
      </w:pPr>
      <w:bookmarkStart w:id="33" w:name="_Toc231024030"/>
      <w:r w:rsidRPr="7EB9B218">
        <w:rPr>
          <w:sz w:val="24"/>
          <w:szCs w:val="24"/>
        </w:rPr>
        <w:t>Récupération des surplus</w:t>
      </w:r>
      <w:bookmarkEnd w:id="33"/>
    </w:p>
    <w:p w14:paraId="42D6DD67" w14:textId="77777777" w:rsidR="008A6101" w:rsidRPr="00A349BE" w:rsidRDefault="008A6101" w:rsidP="00A23DD9">
      <w:pPr>
        <w:numPr>
          <w:ilvl w:val="0"/>
          <w:numId w:val="22"/>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maintenus à une température sécuritaire durant le service peuvent être refroidis </w:t>
      </w:r>
      <w:r w:rsidRPr="008E00A4">
        <w:rPr>
          <w:rFonts w:ascii="Times New Roman" w:hAnsi="Times New Roman" w:cs="Times New Roman"/>
          <w:sz w:val="24"/>
          <w:szCs w:val="24"/>
        </w:rPr>
        <w:t xml:space="preserve">rapidement puis congelés ; </w:t>
      </w:r>
    </w:p>
    <w:p w14:paraId="47F89926" w14:textId="77777777" w:rsidR="008A6101" w:rsidRPr="00A349BE" w:rsidRDefault="008A6101" w:rsidP="00A23DD9">
      <w:pPr>
        <w:numPr>
          <w:ilvl w:val="0"/>
          <w:numId w:val="22"/>
        </w:numPr>
        <w:jc w:val="both"/>
        <w:rPr>
          <w:rFonts w:ascii="Times New Roman" w:hAnsi="Times New Roman" w:cs="Times New Roman"/>
          <w:sz w:val="24"/>
          <w:szCs w:val="24"/>
        </w:rPr>
      </w:pPr>
      <w:r w:rsidRPr="00A349BE">
        <w:rPr>
          <w:rFonts w:ascii="Times New Roman" w:hAnsi="Times New Roman" w:cs="Times New Roman"/>
          <w:sz w:val="24"/>
          <w:szCs w:val="24"/>
        </w:rPr>
        <w:t xml:space="preserve">Les surplus sont décongelés au réfrigérateur avant d’être réchauffés ; </w:t>
      </w:r>
    </w:p>
    <w:p w14:paraId="271833C1" w14:textId="77777777" w:rsidR="008A6101" w:rsidRPr="00A349BE" w:rsidRDefault="008A6101" w:rsidP="00A23DD9">
      <w:pPr>
        <w:numPr>
          <w:ilvl w:val="0"/>
          <w:numId w:val="22"/>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réchauffés doivent atteindre une température sécuritaire conforme aux normes en vigueur ; </w:t>
      </w:r>
    </w:p>
    <w:p w14:paraId="66862AA2" w14:textId="77777777" w:rsidR="008A6101" w:rsidRPr="00A349BE" w:rsidRDefault="008A6101" w:rsidP="00A23DD9">
      <w:pPr>
        <w:numPr>
          <w:ilvl w:val="0"/>
          <w:numId w:val="22"/>
        </w:numPr>
        <w:jc w:val="both"/>
        <w:rPr>
          <w:rFonts w:ascii="Times New Roman" w:hAnsi="Times New Roman" w:cs="Times New Roman"/>
          <w:sz w:val="24"/>
          <w:szCs w:val="24"/>
        </w:rPr>
      </w:pPr>
      <w:r w:rsidRPr="00A349BE">
        <w:rPr>
          <w:rFonts w:ascii="Times New Roman" w:hAnsi="Times New Roman" w:cs="Times New Roman"/>
          <w:sz w:val="24"/>
          <w:szCs w:val="24"/>
        </w:rPr>
        <w:t xml:space="preserve">Lors d’un réchauffage au micro-ondes, les aliments doivent atteindre une température sécuritaire uniforme. </w:t>
      </w:r>
    </w:p>
    <w:p w14:paraId="31C4702F" w14:textId="77777777" w:rsidR="009B034B" w:rsidRPr="00A349BE" w:rsidRDefault="009B034B" w:rsidP="00A23DD9">
      <w:pPr>
        <w:ind w:left="720"/>
        <w:jc w:val="both"/>
        <w:rPr>
          <w:rFonts w:ascii="Times New Roman" w:hAnsi="Times New Roman" w:cs="Times New Roman"/>
          <w:sz w:val="24"/>
          <w:szCs w:val="24"/>
        </w:rPr>
      </w:pPr>
    </w:p>
    <w:p w14:paraId="441E798B" w14:textId="58108062" w:rsidR="008A6101" w:rsidRPr="00A349BE" w:rsidRDefault="7DC43BC7" w:rsidP="00A23DD9">
      <w:pPr>
        <w:pStyle w:val="Titre2"/>
        <w:spacing w:line="360" w:lineRule="auto"/>
        <w:jc w:val="both"/>
        <w:rPr>
          <w:rFonts w:ascii="Times New Roman" w:hAnsi="Times New Roman" w:cs="Times New Roman"/>
          <w:sz w:val="24"/>
          <w:szCs w:val="24"/>
        </w:rPr>
      </w:pPr>
      <w:bookmarkStart w:id="34" w:name="_Toc231024031"/>
      <w:r w:rsidRPr="7EB9B218">
        <w:rPr>
          <w:sz w:val="24"/>
          <w:szCs w:val="24"/>
        </w:rPr>
        <w:lastRenderedPageBreak/>
        <w:t>Préparation des aliments</w:t>
      </w:r>
      <w:bookmarkEnd w:id="34"/>
    </w:p>
    <w:p w14:paraId="6029AA87" w14:textId="77777777" w:rsidR="008A6101" w:rsidRPr="00A349BE" w:rsidRDefault="008A6101" w:rsidP="00A23DD9">
      <w:pPr>
        <w:jc w:val="both"/>
        <w:rPr>
          <w:rFonts w:ascii="Times New Roman" w:hAnsi="Times New Roman" w:cs="Times New Roman"/>
          <w:sz w:val="24"/>
          <w:szCs w:val="24"/>
        </w:rPr>
      </w:pPr>
      <w:r w:rsidRPr="00A349BE">
        <w:rPr>
          <w:rFonts w:ascii="Times New Roman" w:hAnsi="Times New Roman" w:cs="Times New Roman"/>
          <w:sz w:val="24"/>
          <w:szCs w:val="24"/>
        </w:rPr>
        <w:t>Le personnel applique les mesures suivantes :</w:t>
      </w:r>
    </w:p>
    <w:p w14:paraId="397FDF80" w14:textId="77777777" w:rsidR="008A6101" w:rsidRPr="00A349BE" w:rsidRDefault="008A6101" w:rsidP="00A23DD9">
      <w:pPr>
        <w:numPr>
          <w:ilvl w:val="0"/>
          <w:numId w:val="23"/>
        </w:numPr>
        <w:jc w:val="both"/>
        <w:rPr>
          <w:rFonts w:ascii="Times New Roman" w:hAnsi="Times New Roman" w:cs="Times New Roman"/>
          <w:sz w:val="24"/>
          <w:szCs w:val="24"/>
        </w:rPr>
      </w:pPr>
      <w:r w:rsidRPr="00A349BE">
        <w:rPr>
          <w:rFonts w:ascii="Times New Roman" w:hAnsi="Times New Roman" w:cs="Times New Roman"/>
          <w:sz w:val="24"/>
          <w:szCs w:val="24"/>
        </w:rPr>
        <w:t xml:space="preserve">Jeter les fruits et légumes détériorés ; </w:t>
      </w:r>
    </w:p>
    <w:p w14:paraId="79ADFEE6" w14:textId="77777777" w:rsidR="008A6101" w:rsidRPr="00A349BE" w:rsidRDefault="008A6101" w:rsidP="00A23DD9">
      <w:pPr>
        <w:numPr>
          <w:ilvl w:val="0"/>
          <w:numId w:val="23"/>
        </w:numPr>
        <w:jc w:val="both"/>
        <w:rPr>
          <w:rFonts w:ascii="Times New Roman" w:hAnsi="Times New Roman" w:cs="Times New Roman"/>
          <w:sz w:val="24"/>
          <w:szCs w:val="24"/>
        </w:rPr>
      </w:pPr>
      <w:r w:rsidRPr="00A349BE">
        <w:rPr>
          <w:rFonts w:ascii="Times New Roman" w:hAnsi="Times New Roman" w:cs="Times New Roman"/>
          <w:sz w:val="24"/>
          <w:szCs w:val="24"/>
        </w:rPr>
        <w:t xml:space="preserve">Se laver les mains avant et après la manipulation des aliments ; </w:t>
      </w:r>
    </w:p>
    <w:p w14:paraId="2318AFBF" w14:textId="77777777" w:rsidR="008A6101" w:rsidRPr="00A349BE" w:rsidRDefault="008A6101" w:rsidP="00A23DD9">
      <w:pPr>
        <w:numPr>
          <w:ilvl w:val="0"/>
          <w:numId w:val="23"/>
        </w:numPr>
        <w:jc w:val="both"/>
        <w:rPr>
          <w:rFonts w:ascii="Times New Roman" w:hAnsi="Times New Roman" w:cs="Times New Roman"/>
          <w:sz w:val="24"/>
          <w:szCs w:val="24"/>
        </w:rPr>
      </w:pPr>
      <w:r w:rsidRPr="00A349BE">
        <w:rPr>
          <w:rFonts w:ascii="Times New Roman" w:hAnsi="Times New Roman" w:cs="Times New Roman"/>
          <w:sz w:val="24"/>
          <w:szCs w:val="24"/>
        </w:rPr>
        <w:t xml:space="preserve">Nettoyer, rincer et désinfecter les surfaces et équipements ayant servi à la préparation ; </w:t>
      </w:r>
    </w:p>
    <w:p w14:paraId="051B0556" w14:textId="77777777" w:rsidR="008A6101" w:rsidRPr="00A349BE" w:rsidRDefault="008A6101" w:rsidP="00A23DD9">
      <w:pPr>
        <w:numPr>
          <w:ilvl w:val="0"/>
          <w:numId w:val="23"/>
        </w:numPr>
        <w:jc w:val="both"/>
        <w:rPr>
          <w:rFonts w:ascii="Times New Roman" w:hAnsi="Times New Roman" w:cs="Times New Roman"/>
          <w:sz w:val="24"/>
          <w:szCs w:val="24"/>
        </w:rPr>
      </w:pPr>
      <w:r w:rsidRPr="00A349BE">
        <w:rPr>
          <w:rFonts w:ascii="Times New Roman" w:hAnsi="Times New Roman" w:cs="Times New Roman"/>
          <w:sz w:val="24"/>
          <w:szCs w:val="24"/>
        </w:rPr>
        <w:t xml:space="preserve">Laver soigneusement les fruits et légumes à l’eau potable ; </w:t>
      </w:r>
    </w:p>
    <w:p w14:paraId="78A86AA3" w14:textId="77777777" w:rsidR="008A6101" w:rsidRPr="00A349BE" w:rsidRDefault="008A6101" w:rsidP="00A23DD9">
      <w:pPr>
        <w:numPr>
          <w:ilvl w:val="0"/>
          <w:numId w:val="23"/>
        </w:numPr>
        <w:jc w:val="both"/>
        <w:rPr>
          <w:rFonts w:ascii="Times New Roman" w:hAnsi="Times New Roman" w:cs="Times New Roman"/>
          <w:sz w:val="24"/>
          <w:szCs w:val="24"/>
        </w:rPr>
      </w:pPr>
      <w:r w:rsidRPr="00A349BE">
        <w:rPr>
          <w:rFonts w:ascii="Times New Roman" w:hAnsi="Times New Roman" w:cs="Times New Roman"/>
          <w:sz w:val="24"/>
          <w:szCs w:val="24"/>
        </w:rPr>
        <w:t xml:space="preserve">Utiliser une brosse à légumes pour les produits à pelure ferme ; </w:t>
      </w:r>
    </w:p>
    <w:p w14:paraId="700FEA78" w14:textId="77777777" w:rsidR="008A6101" w:rsidRPr="00A349BE" w:rsidRDefault="008A6101" w:rsidP="00A23DD9">
      <w:pPr>
        <w:numPr>
          <w:ilvl w:val="0"/>
          <w:numId w:val="23"/>
        </w:numPr>
        <w:jc w:val="both"/>
        <w:rPr>
          <w:rFonts w:ascii="Times New Roman" w:hAnsi="Times New Roman" w:cs="Times New Roman"/>
          <w:sz w:val="24"/>
          <w:szCs w:val="24"/>
        </w:rPr>
      </w:pPr>
      <w:r w:rsidRPr="00A349BE">
        <w:rPr>
          <w:rFonts w:ascii="Times New Roman" w:hAnsi="Times New Roman" w:cs="Times New Roman"/>
          <w:sz w:val="24"/>
          <w:szCs w:val="24"/>
        </w:rPr>
        <w:t xml:space="preserve">Retirer les parties endommagées ou meurtries ; </w:t>
      </w:r>
    </w:p>
    <w:p w14:paraId="2DA2F628" w14:textId="77777777" w:rsidR="008A6101" w:rsidRPr="00A349BE" w:rsidRDefault="008A6101" w:rsidP="00A23DD9">
      <w:pPr>
        <w:numPr>
          <w:ilvl w:val="0"/>
          <w:numId w:val="23"/>
        </w:numPr>
        <w:jc w:val="both"/>
        <w:rPr>
          <w:rFonts w:ascii="Times New Roman" w:hAnsi="Times New Roman" w:cs="Times New Roman"/>
          <w:sz w:val="24"/>
          <w:szCs w:val="24"/>
        </w:rPr>
      </w:pPr>
      <w:r w:rsidRPr="00A349BE">
        <w:rPr>
          <w:rFonts w:ascii="Times New Roman" w:hAnsi="Times New Roman" w:cs="Times New Roman"/>
          <w:sz w:val="24"/>
          <w:szCs w:val="24"/>
        </w:rPr>
        <w:t xml:space="preserve">Placer rapidement les aliments préparés dans des contenants propres ; </w:t>
      </w:r>
    </w:p>
    <w:p w14:paraId="5FCA1A0C" w14:textId="77777777" w:rsidR="008A6101" w:rsidRPr="00A349BE" w:rsidRDefault="008A6101" w:rsidP="00A23DD9">
      <w:pPr>
        <w:numPr>
          <w:ilvl w:val="0"/>
          <w:numId w:val="23"/>
        </w:numPr>
        <w:jc w:val="both"/>
        <w:rPr>
          <w:rFonts w:ascii="Times New Roman" w:hAnsi="Times New Roman" w:cs="Times New Roman"/>
          <w:sz w:val="24"/>
          <w:szCs w:val="24"/>
        </w:rPr>
      </w:pPr>
      <w:r w:rsidRPr="00A349BE">
        <w:rPr>
          <w:rFonts w:ascii="Times New Roman" w:hAnsi="Times New Roman" w:cs="Times New Roman"/>
          <w:sz w:val="24"/>
          <w:szCs w:val="24"/>
        </w:rPr>
        <w:t xml:space="preserve">Éviter l’utilisation d’éponges difficiles à assainir afin de limiter la contamination croisée. </w:t>
      </w:r>
    </w:p>
    <w:p w14:paraId="67561D11" w14:textId="576971A1" w:rsidR="008A6101" w:rsidRPr="00A349BE" w:rsidRDefault="7DC43BC7" w:rsidP="00A23DD9">
      <w:pPr>
        <w:pStyle w:val="Titre2"/>
        <w:spacing w:line="360" w:lineRule="auto"/>
        <w:jc w:val="both"/>
        <w:rPr>
          <w:rFonts w:ascii="Times New Roman" w:hAnsi="Times New Roman" w:cs="Times New Roman"/>
          <w:sz w:val="24"/>
          <w:szCs w:val="24"/>
        </w:rPr>
      </w:pPr>
      <w:bookmarkStart w:id="35" w:name="_Toc231024032"/>
      <w:r w:rsidRPr="7EB9B218">
        <w:rPr>
          <w:sz w:val="24"/>
          <w:szCs w:val="24"/>
        </w:rPr>
        <w:t>Formation</w:t>
      </w:r>
      <w:bookmarkEnd w:id="35"/>
    </w:p>
    <w:p w14:paraId="6DA605CA" w14:textId="27822428" w:rsidR="008A6101" w:rsidRPr="00A349BE" w:rsidRDefault="008A6101"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Les responsables en alimentation et les </w:t>
      </w:r>
      <w:r w:rsidR="009C3FD1" w:rsidRPr="00A349BE">
        <w:rPr>
          <w:rFonts w:ascii="Times New Roman" w:hAnsi="Times New Roman" w:cs="Times New Roman"/>
          <w:sz w:val="24"/>
          <w:szCs w:val="24"/>
        </w:rPr>
        <w:t>aide</w:t>
      </w:r>
      <w:r w:rsidR="009C3FD1">
        <w:rPr>
          <w:rFonts w:ascii="Times New Roman" w:hAnsi="Times New Roman" w:cs="Times New Roman"/>
          <w:sz w:val="24"/>
          <w:szCs w:val="24"/>
        </w:rPr>
        <w:t>-</w:t>
      </w:r>
      <w:r w:rsidR="009C3FD1" w:rsidRPr="00A349BE">
        <w:rPr>
          <w:rFonts w:ascii="Times New Roman" w:hAnsi="Times New Roman" w:cs="Times New Roman"/>
          <w:sz w:val="24"/>
          <w:szCs w:val="24"/>
        </w:rPr>
        <w:t>cuisinières</w:t>
      </w:r>
      <w:r w:rsidRPr="00A349BE">
        <w:rPr>
          <w:rFonts w:ascii="Times New Roman" w:hAnsi="Times New Roman" w:cs="Times New Roman"/>
          <w:sz w:val="24"/>
          <w:szCs w:val="24"/>
        </w:rPr>
        <w:t xml:space="preserve"> doivent suivre une formation en hygiène et salubrité alimentaire reconnue, conformément aux exigences réglementaires.</w:t>
      </w:r>
      <w:r w:rsidR="002E4C20" w:rsidRPr="00A349BE">
        <w:rPr>
          <w:rFonts w:ascii="Times New Roman" w:hAnsi="Times New Roman" w:cs="Times New Roman"/>
          <w:sz w:val="24"/>
          <w:szCs w:val="24"/>
        </w:rPr>
        <w:t xml:space="preserve"> </w:t>
      </w:r>
    </w:p>
    <w:p w14:paraId="407DA466" w14:textId="519B2145" w:rsidR="009B034B" w:rsidRPr="00A349BE" w:rsidRDefault="009F7529" w:rsidP="00A23DD9">
      <w:pPr>
        <w:jc w:val="both"/>
        <w:rPr>
          <w:rFonts w:ascii="Times New Roman" w:hAnsi="Times New Roman" w:cs="Times New Roman"/>
          <w:sz w:val="24"/>
          <w:szCs w:val="24"/>
        </w:rPr>
      </w:pPr>
      <w:r w:rsidRPr="00A349BE">
        <w:rPr>
          <w:rFonts w:ascii="Times New Roman" w:hAnsi="Times New Roman" w:cs="Times New Roman"/>
          <w:sz w:val="24"/>
          <w:szCs w:val="24"/>
        </w:rPr>
        <w:t>L</w:t>
      </w:r>
      <w:r w:rsidR="009264DC" w:rsidRPr="00A349BE">
        <w:rPr>
          <w:rFonts w:ascii="Times New Roman" w:hAnsi="Times New Roman" w:cs="Times New Roman"/>
          <w:sz w:val="24"/>
          <w:szCs w:val="24"/>
        </w:rPr>
        <w:t>e CPE reconnaît la sécurité alimentaire comme une priorité et exige, en conséquence, que tout le personnel affecté à la préparation des collations et des repas procède au renouvellement de sa formation tous les trois (3) ans.</w:t>
      </w:r>
    </w:p>
    <w:p w14:paraId="153916D0" w14:textId="3D1BF3B7" w:rsidR="008A6101" w:rsidRPr="00A349BE" w:rsidRDefault="00952B81" w:rsidP="00A23DD9">
      <w:pPr>
        <w:jc w:val="both"/>
        <w:rPr>
          <w:rFonts w:ascii="Times New Roman" w:hAnsi="Times New Roman" w:cs="Times New Roman"/>
          <w:sz w:val="24"/>
          <w:szCs w:val="24"/>
        </w:rPr>
      </w:pPr>
      <w:r w:rsidRPr="00952B81">
        <w:rPr>
          <w:noProof/>
          <w:sz w:val="24"/>
          <w:szCs w:val="24"/>
        </w:rPr>
        <w:drawing>
          <wp:anchor distT="0" distB="0" distL="114300" distR="114300" simplePos="0" relativeHeight="251678720" behindDoc="1" locked="0" layoutInCell="1" allowOverlap="1" wp14:anchorId="4ABDD368" wp14:editId="19A82DFD">
            <wp:simplePos x="0" y="0"/>
            <wp:positionH relativeFrom="margin">
              <wp:posOffset>2285365</wp:posOffset>
            </wp:positionH>
            <wp:positionV relativeFrom="paragraph">
              <wp:posOffset>375772</wp:posOffset>
            </wp:positionV>
            <wp:extent cx="2359921" cy="931362"/>
            <wp:effectExtent l="0" t="0" r="2540" b="2540"/>
            <wp:wrapNone/>
            <wp:docPr id="17458410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4108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59921" cy="931362"/>
                    </a:xfrm>
                    <a:prstGeom prst="rect">
                      <a:avLst/>
                    </a:prstGeom>
                  </pic:spPr>
                </pic:pic>
              </a:graphicData>
            </a:graphic>
            <wp14:sizeRelH relativeFrom="margin">
              <wp14:pctWidth>0</wp14:pctWidth>
            </wp14:sizeRelH>
            <wp14:sizeRelV relativeFrom="margin">
              <wp14:pctHeight>0</wp14:pctHeight>
            </wp14:sizeRelV>
          </wp:anchor>
        </w:drawing>
      </w:r>
      <w:r w:rsidR="008A6101" w:rsidRPr="00A349BE">
        <w:rPr>
          <w:rFonts w:ascii="Times New Roman" w:hAnsi="Times New Roman" w:cs="Times New Roman"/>
          <w:sz w:val="24"/>
          <w:szCs w:val="24"/>
        </w:rPr>
        <w:t>Ces mesures permettent d’assurer un environnement sécuritaire, conforme aux normes gouvernementales et aux meilleures pratiques en service de garde.</w:t>
      </w:r>
    </w:p>
    <w:p w14:paraId="57137814" w14:textId="350AE3B0" w:rsidR="006A556D" w:rsidRPr="00A349BE" w:rsidRDefault="006A556D" w:rsidP="00C217B6">
      <w:pPr>
        <w:rPr>
          <w:rFonts w:ascii="Times New Roman" w:hAnsi="Times New Roman" w:cs="Times New Roman"/>
          <w:sz w:val="24"/>
          <w:szCs w:val="24"/>
        </w:rPr>
      </w:pPr>
    </w:p>
    <w:p w14:paraId="06901D4B" w14:textId="1318E528" w:rsidR="00424D40" w:rsidRPr="00F81195" w:rsidRDefault="222B8323" w:rsidP="00A23DD9">
      <w:pPr>
        <w:pStyle w:val="Titre1"/>
        <w:spacing w:line="360" w:lineRule="auto"/>
        <w:rPr>
          <w:rFonts w:ascii="Times New Roman" w:hAnsi="Times New Roman" w:cs="Times New Roman"/>
          <w:sz w:val="24"/>
          <w:szCs w:val="24"/>
        </w:rPr>
      </w:pPr>
      <w:bookmarkStart w:id="36" w:name="_Toc231024033"/>
      <w:r w:rsidRPr="7EB9B218">
        <w:rPr>
          <w:sz w:val="24"/>
          <w:szCs w:val="24"/>
        </w:rPr>
        <w:t>CONSERVATION ET ENTREPOSAGE</w:t>
      </w:r>
      <w:bookmarkEnd w:id="36"/>
    </w:p>
    <w:p w14:paraId="30862F8E" w14:textId="54A487FD" w:rsidR="007148FE" w:rsidRPr="00A349BE" w:rsidRDefault="007148FE" w:rsidP="00A23DD9">
      <w:pPr>
        <w:jc w:val="both"/>
        <w:rPr>
          <w:rFonts w:ascii="Times New Roman" w:hAnsi="Times New Roman" w:cs="Times New Roman"/>
          <w:sz w:val="24"/>
          <w:szCs w:val="24"/>
        </w:rPr>
      </w:pPr>
      <w:r w:rsidRPr="00A349BE">
        <w:rPr>
          <w:rFonts w:ascii="Times New Roman" w:hAnsi="Times New Roman" w:cs="Times New Roman"/>
          <w:sz w:val="24"/>
          <w:szCs w:val="24"/>
        </w:rPr>
        <w:t>Le CPE applique les normes en vigueur concernant la conservation et l’entreposage des aliments, conformément aux recommandations du MAPAQ, de l’Agence canadienne d’inspection des aliments et des bonnes pratiques en salubrité alimentaire.</w:t>
      </w:r>
    </w:p>
    <w:p w14:paraId="26DB26B7" w14:textId="19C7F57F" w:rsidR="007148FE" w:rsidRPr="00A349BE" w:rsidRDefault="020786FB"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La conservation adéquate des aliments permet d’assurer leur fraîcheur, leur qualité nutritive et leur </w:t>
      </w:r>
      <w:r w:rsidR="4B4BDD17" w:rsidRPr="00A349BE">
        <w:rPr>
          <w:rFonts w:ascii="Times New Roman" w:hAnsi="Times New Roman" w:cs="Times New Roman"/>
          <w:sz w:val="24"/>
          <w:szCs w:val="24"/>
        </w:rPr>
        <w:t>sécurité</w:t>
      </w:r>
      <w:r w:rsidRPr="00A349BE">
        <w:rPr>
          <w:rFonts w:ascii="Times New Roman" w:hAnsi="Times New Roman" w:cs="Times New Roman"/>
          <w:sz w:val="24"/>
          <w:szCs w:val="24"/>
        </w:rPr>
        <w:t>. Tous les aliments sont entreposés de manière à assurer une rotation efficace des stocks (principe « premier entré, premier sorti »). L’aliment le plus récent est placé derrière l’aliment déjà en inventaire.</w:t>
      </w:r>
    </w:p>
    <w:p w14:paraId="406902F0" w14:textId="77777777" w:rsidR="007148FE" w:rsidRPr="00A349BE" w:rsidRDefault="007148FE" w:rsidP="00A23DD9">
      <w:pPr>
        <w:jc w:val="both"/>
        <w:rPr>
          <w:rFonts w:ascii="Times New Roman" w:hAnsi="Times New Roman" w:cs="Times New Roman"/>
          <w:sz w:val="24"/>
          <w:szCs w:val="24"/>
        </w:rPr>
      </w:pPr>
      <w:r w:rsidRPr="00A349BE">
        <w:rPr>
          <w:rFonts w:ascii="Times New Roman" w:hAnsi="Times New Roman" w:cs="Times New Roman"/>
          <w:sz w:val="24"/>
          <w:szCs w:val="24"/>
        </w:rPr>
        <w:t>Une gestion rigoureuse des inventaires est maintenue en tout temps.</w:t>
      </w:r>
    </w:p>
    <w:p w14:paraId="2CC9DD63" w14:textId="77777777" w:rsidR="00750F5E" w:rsidRPr="00A349BE" w:rsidRDefault="00750F5E" w:rsidP="48D6A907">
      <w:pPr>
        <w:rPr>
          <w:rFonts w:ascii="Times New Roman" w:hAnsi="Times New Roman" w:cs="Times New Roman"/>
          <w:sz w:val="24"/>
          <w:szCs w:val="24"/>
        </w:rPr>
      </w:pPr>
    </w:p>
    <w:p w14:paraId="17A27D78" w14:textId="5F6C4E82" w:rsidR="007148FE" w:rsidRPr="00A349BE" w:rsidRDefault="020786FB" w:rsidP="00A23DD9">
      <w:pPr>
        <w:pStyle w:val="Titre2"/>
        <w:spacing w:line="360" w:lineRule="auto"/>
        <w:rPr>
          <w:rFonts w:ascii="Times New Roman" w:hAnsi="Times New Roman" w:cs="Times New Roman"/>
          <w:sz w:val="24"/>
          <w:szCs w:val="24"/>
        </w:rPr>
      </w:pPr>
      <w:bookmarkStart w:id="37" w:name="_Toc231024034"/>
      <w:r w:rsidRPr="7EB9B218">
        <w:rPr>
          <w:sz w:val="24"/>
          <w:szCs w:val="24"/>
        </w:rPr>
        <w:lastRenderedPageBreak/>
        <w:t>Réfrigération</w:t>
      </w:r>
      <w:bookmarkEnd w:id="37"/>
    </w:p>
    <w:p w14:paraId="4FB4149F" w14:textId="77777777" w:rsidR="007148FE" w:rsidRPr="00A349BE" w:rsidRDefault="007148FE" w:rsidP="00A23DD9">
      <w:pPr>
        <w:jc w:val="both"/>
        <w:rPr>
          <w:rFonts w:ascii="Times New Roman" w:hAnsi="Times New Roman" w:cs="Times New Roman"/>
          <w:sz w:val="24"/>
          <w:szCs w:val="24"/>
        </w:rPr>
      </w:pPr>
      <w:r w:rsidRPr="00A349BE">
        <w:rPr>
          <w:rFonts w:ascii="Times New Roman" w:hAnsi="Times New Roman" w:cs="Times New Roman"/>
          <w:sz w:val="24"/>
          <w:szCs w:val="24"/>
        </w:rPr>
        <w:t>Le CPE applique les mesures suivantes :</w:t>
      </w:r>
    </w:p>
    <w:p w14:paraId="4A880229" w14:textId="77777777" w:rsidR="007148FE" w:rsidRPr="00A349BE" w:rsidRDefault="007148FE" w:rsidP="00A23DD9">
      <w:pPr>
        <w:numPr>
          <w:ilvl w:val="0"/>
          <w:numId w:val="24"/>
        </w:numPr>
        <w:jc w:val="both"/>
        <w:rPr>
          <w:rFonts w:ascii="Times New Roman" w:hAnsi="Times New Roman" w:cs="Times New Roman"/>
          <w:sz w:val="24"/>
          <w:szCs w:val="24"/>
        </w:rPr>
      </w:pPr>
      <w:r w:rsidRPr="00A349BE">
        <w:rPr>
          <w:rFonts w:ascii="Times New Roman" w:hAnsi="Times New Roman" w:cs="Times New Roman"/>
          <w:sz w:val="24"/>
          <w:szCs w:val="24"/>
        </w:rPr>
        <w:t xml:space="preserve">Des thermomètres sont installés dans chaque réfrigérateur afin de contrôler la température en tout temps ; </w:t>
      </w:r>
    </w:p>
    <w:p w14:paraId="5EC7B609" w14:textId="77777777" w:rsidR="007148FE" w:rsidRPr="00A349BE" w:rsidRDefault="007148FE" w:rsidP="00A23DD9">
      <w:pPr>
        <w:numPr>
          <w:ilvl w:val="0"/>
          <w:numId w:val="24"/>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périssables sont conservés à une température de 4 °C ou moins ; </w:t>
      </w:r>
    </w:p>
    <w:p w14:paraId="2E9F5AA0" w14:textId="77777777" w:rsidR="007148FE" w:rsidRPr="00A349BE" w:rsidRDefault="007148FE" w:rsidP="00A23DD9">
      <w:pPr>
        <w:numPr>
          <w:ilvl w:val="0"/>
          <w:numId w:val="24"/>
        </w:numPr>
        <w:jc w:val="both"/>
        <w:rPr>
          <w:rFonts w:ascii="Times New Roman" w:hAnsi="Times New Roman" w:cs="Times New Roman"/>
          <w:sz w:val="24"/>
          <w:szCs w:val="24"/>
        </w:rPr>
      </w:pPr>
      <w:r w:rsidRPr="00A349BE">
        <w:rPr>
          <w:rFonts w:ascii="Times New Roman" w:hAnsi="Times New Roman" w:cs="Times New Roman"/>
          <w:sz w:val="24"/>
          <w:szCs w:val="24"/>
        </w:rPr>
        <w:t xml:space="preserve">Tous les aliments sont couverts ou conservés dans des contenants hermétiques ; </w:t>
      </w:r>
    </w:p>
    <w:p w14:paraId="3264806C" w14:textId="454F2F6C" w:rsidR="007148FE" w:rsidRPr="006E739A" w:rsidRDefault="00C90552" w:rsidP="00A23DD9">
      <w:pPr>
        <w:numPr>
          <w:ilvl w:val="0"/>
          <w:numId w:val="24"/>
        </w:numPr>
        <w:jc w:val="both"/>
        <w:rPr>
          <w:rFonts w:ascii="Times New Roman" w:hAnsi="Times New Roman" w:cs="Times New Roman"/>
          <w:sz w:val="24"/>
          <w:szCs w:val="24"/>
        </w:rPr>
      </w:pPr>
      <w:r w:rsidRPr="006E739A">
        <w:rPr>
          <w:rFonts w:ascii="Times New Roman" w:hAnsi="Times New Roman" w:cs="Times New Roman"/>
          <w:sz w:val="24"/>
          <w:szCs w:val="24"/>
        </w:rPr>
        <w:t>Les viandes et les volailles crues sont conservées sur la tablette inférieure dans des contenants étanches afin de prévenir toute contamination croisée.</w:t>
      </w:r>
      <w:r w:rsidR="007148FE" w:rsidRPr="006E739A">
        <w:rPr>
          <w:rFonts w:ascii="Times New Roman" w:hAnsi="Times New Roman" w:cs="Times New Roman"/>
          <w:sz w:val="24"/>
          <w:szCs w:val="24"/>
        </w:rPr>
        <w:t xml:space="preserve">; </w:t>
      </w:r>
    </w:p>
    <w:p w14:paraId="549F6FF9" w14:textId="77777777" w:rsidR="007148FE" w:rsidRPr="006E739A" w:rsidRDefault="007148FE" w:rsidP="00A23DD9">
      <w:pPr>
        <w:numPr>
          <w:ilvl w:val="0"/>
          <w:numId w:val="24"/>
        </w:numPr>
        <w:jc w:val="both"/>
        <w:rPr>
          <w:rFonts w:ascii="Times New Roman" w:hAnsi="Times New Roman" w:cs="Times New Roman"/>
          <w:sz w:val="24"/>
          <w:szCs w:val="24"/>
        </w:rPr>
      </w:pPr>
      <w:r w:rsidRPr="006E739A">
        <w:rPr>
          <w:rFonts w:ascii="Times New Roman" w:hAnsi="Times New Roman" w:cs="Times New Roman"/>
          <w:sz w:val="24"/>
          <w:szCs w:val="24"/>
        </w:rPr>
        <w:t xml:space="preserve">Les aliments présentant une odeur, une texture ou une couleur inhabituelle sont jetés ; </w:t>
      </w:r>
    </w:p>
    <w:p w14:paraId="03977AE7" w14:textId="77777777" w:rsidR="007148FE" w:rsidRPr="006E739A" w:rsidRDefault="007148FE" w:rsidP="00A23DD9">
      <w:pPr>
        <w:numPr>
          <w:ilvl w:val="0"/>
          <w:numId w:val="24"/>
        </w:numPr>
        <w:jc w:val="both"/>
        <w:rPr>
          <w:rFonts w:ascii="Times New Roman" w:hAnsi="Times New Roman" w:cs="Times New Roman"/>
          <w:sz w:val="24"/>
          <w:szCs w:val="24"/>
        </w:rPr>
      </w:pPr>
      <w:r w:rsidRPr="006E739A">
        <w:rPr>
          <w:rFonts w:ascii="Times New Roman" w:hAnsi="Times New Roman" w:cs="Times New Roman"/>
          <w:sz w:val="24"/>
          <w:szCs w:val="24"/>
        </w:rPr>
        <w:t xml:space="preserve">Les dates de péremption sont vérifiées régulièrement ; </w:t>
      </w:r>
    </w:p>
    <w:p w14:paraId="6552A26B" w14:textId="77777777" w:rsidR="007148FE" w:rsidRPr="00A349BE" w:rsidRDefault="007148FE" w:rsidP="00A23DD9">
      <w:pPr>
        <w:numPr>
          <w:ilvl w:val="0"/>
          <w:numId w:val="24"/>
        </w:numPr>
        <w:jc w:val="both"/>
        <w:rPr>
          <w:rFonts w:ascii="Times New Roman" w:hAnsi="Times New Roman" w:cs="Times New Roman"/>
          <w:sz w:val="24"/>
          <w:szCs w:val="24"/>
        </w:rPr>
      </w:pPr>
      <w:r w:rsidRPr="006E739A">
        <w:rPr>
          <w:rFonts w:ascii="Times New Roman" w:hAnsi="Times New Roman" w:cs="Times New Roman"/>
          <w:sz w:val="24"/>
          <w:szCs w:val="24"/>
        </w:rPr>
        <w:t>La rotation des aliments</w:t>
      </w:r>
      <w:r w:rsidRPr="00A349BE">
        <w:rPr>
          <w:rFonts w:ascii="Times New Roman" w:hAnsi="Times New Roman" w:cs="Times New Roman"/>
          <w:sz w:val="24"/>
          <w:szCs w:val="24"/>
        </w:rPr>
        <w:t xml:space="preserve"> est effectuée systématiquement ; </w:t>
      </w:r>
    </w:p>
    <w:p w14:paraId="2E2DCD0C" w14:textId="77777777" w:rsidR="007148FE" w:rsidRDefault="007148FE" w:rsidP="00A23DD9">
      <w:pPr>
        <w:numPr>
          <w:ilvl w:val="0"/>
          <w:numId w:val="24"/>
        </w:numPr>
        <w:jc w:val="both"/>
        <w:rPr>
          <w:rFonts w:ascii="Times New Roman" w:hAnsi="Times New Roman" w:cs="Times New Roman"/>
          <w:sz w:val="24"/>
          <w:szCs w:val="24"/>
        </w:rPr>
      </w:pPr>
      <w:r w:rsidRPr="00A349BE">
        <w:rPr>
          <w:rFonts w:ascii="Times New Roman" w:hAnsi="Times New Roman" w:cs="Times New Roman"/>
          <w:sz w:val="24"/>
          <w:szCs w:val="24"/>
        </w:rPr>
        <w:t xml:space="preserve">Les surplus alimentaires sont identifiés avec le contenu et la date de préparation. </w:t>
      </w:r>
    </w:p>
    <w:p w14:paraId="0312D14F" w14:textId="77777777" w:rsidR="00A23DD9" w:rsidRPr="00A349BE" w:rsidRDefault="00A23DD9" w:rsidP="00A23DD9">
      <w:pPr>
        <w:ind w:left="720"/>
        <w:jc w:val="both"/>
        <w:rPr>
          <w:rFonts w:ascii="Times New Roman" w:hAnsi="Times New Roman" w:cs="Times New Roman"/>
          <w:sz w:val="24"/>
          <w:szCs w:val="24"/>
        </w:rPr>
      </w:pPr>
    </w:p>
    <w:p w14:paraId="2E200799" w14:textId="5EAE9F55" w:rsidR="007148FE" w:rsidRPr="00A349BE" w:rsidRDefault="020786FB" w:rsidP="00A23DD9">
      <w:pPr>
        <w:pStyle w:val="Titre2"/>
        <w:spacing w:line="360" w:lineRule="auto"/>
        <w:jc w:val="both"/>
        <w:rPr>
          <w:rFonts w:ascii="Times New Roman" w:hAnsi="Times New Roman" w:cs="Times New Roman"/>
          <w:sz w:val="24"/>
          <w:szCs w:val="24"/>
        </w:rPr>
      </w:pPr>
      <w:bookmarkStart w:id="38" w:name="_Toc231024035"/>
      <w:r w:rsidRPr="7EB9B218">
        <w:rPr>
          <w:sz w:val="24"/>
          <w:szCs w:val="24"/>
        </w:rPr>
        <w:t>Refroidissement des aliments</w:t>
      </w:r>
      <w:bookmarkEnd w:id="38"/>
    </w:p>
    <w:p w14:paraId="1DD041F0" w14:textId="77777777" w:rsidR="007148FE" w:rsidRPr="00A349BE" w:rsidRDefault="007148FE" w:rsidP="00A23DD9">
      <w:pPr>
        <w:jc w:val="both"/>
        <w:rPr>
          <w:rFonts w:ascii="Times New Roman" w:hAnsi="Times New Roman" w:cs="Times New Roman"/>
          <w:sz w:val="24"/>
          <w:szCs w:val="24"/>
        </w:rPr>
      </w:pPr>
      <w:r w:rsidRPr="00A349BE">
        <w:rPr>
          <w:rFonts w:ascii="Times New Roman" w:hAnsi="Times New Roman" w:cs="Times New Roman"/>
          <w:sz w:val="24"/>
          <w:szCs w:val="24"/>
        </w:rPr>
        <w:t>Les aliments cuits sont refroidis rapidement afin d’éviter la prolifération bactérienne :</w:t>
      </w:r>
    </w:p>
    <w:p w14:paraId="597E675B" w14:textId="77777777" w:rsidR="007148FE" w:rsidRPr="00A349BE" w:rsidRDefault="007148FE" w:rsidP="00A23DD9">
      <w:pPr>
        <w:numPr>
          <w:ilvl w:val="0"/>
          <w:numId w:val="25"/>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passent de 60 °C à 21 °C en moins de 2 heures ; </w:t>
      </w:r>
    </w:p>
    <w:p w14:paraId="614FFFB9" w14:textId="77777777" w:rsidR="007148FE" w:rsidRPr="00A349BE" w:rsidRDefault="007148FE" w:rsidP="00A23DD9">
      <w:pPr>
        <w:numPr>
          <w:ilvl w:val="0"/>
          <w:numId w:val="25"/>
        </w:numPr>
        <w:jc w:val="both"/>
        <w:rPr>
          <w:rFonts w:ascii="Times New Roman" w:hAnsi="Times New Roman" w:cs="Times New Roman"/>
          <w:sz w:val="24"/>
          <w:szCs w:val="24"/>
        </w:rPr>
      </w:pPr>
      <w:r w:rsidRPr="00A349BE">
        <w:rPr>
          <w:rFonts w:ascii="Times New Roman" w:hAnsi="Times New Roman" w:cs="Times New Roman"/>
          <w:sz w:val="24"/>
          <w:szCs w:val="24"/>
        </w:rPr>
        <w:t xml:space="preserve">Puis de 21 °C à 4 °C en moins de 4 heures ; </w:t>
      </w:r>
    </w:p>
    <w:p w14:paraId="55124B1A" w14:textId="77777777" w:rsidR="007148FE" w:rsidRPr="00A349BE" w:rsidRDefault="007148FE" w:rsidP="00A23DD9">
      <w:pPr>
        <w:numPr>
          <w:ilvl w:val="0"/>
          <w:numId w:val="25"/>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sont placés dans des contenants peu profonds pour accélérer le refroidissement ; </w:t>
      </w:r>
    </w:p>
    <w:p w14:paraId="39D7F7B1" w14:textId="77777777" w:rsidR="007148FE" w:rsidRPr="00A349BE" w:rsidRDefault="007148FE" w:rsidP="00A23DD9">
      <w:pPr>
        <w:numPr>
          <w:ilvl w:val="0"/>
          <w:numId w:val="25"/>
        </w:numPr>
        <w:jc w:val="both"/>
        <w:rPr>
          <w:rFonts w:ascii="Times New Roman" w:hAnsi="Times New Roman" w:cs="Times New Roman"/>
          <w:sz w:val="24"/>
          <w:szCs w:val="24"/>
        </w:rPr>
      </w:pPr>
      <w:r w:rsidRPr="00A349BE">
        <w:rPr>
          <w:rFonts w:ascii="Times New Roman" w:hAnsi="Times New Roman" w:cs="Times New Roman"/>
          <w:sz w:val="24"/>
          <w:szCs w:val="24"/>
        </w:rPr>
        <w:t xml:space="preserve">Les contenants peuvent être placés dans un bain d’eau froide ou glacée pour accélérer la baisse de température ; </w:t>
      </w:r>
    </w:p>
    <w:p w14:paraId="2D461393" w14:textId="77777777" w:rsidR="007148FE" w:rsidRPr="00A349BE" w:rsidRDefault="007148FE" w:rsidP="00A23DD9">
      <w:pPr>
        <w:numPr>
          <w:ilvl w:val="0"/>
          <w:numId w:val="25"/>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sont couverts hermétiquement une fois refroidis. </w:t>
      </w:r>
    </w:p>
    <w:p w14:paraId="002A5D29" w14:textId="77777777" w:rsidR="007148FE" w:rsidRPr="00A349BE" w:rsidRDefault="007148FE" w:rsidP="00A23DD9">
      <w:pPr>
        <w:ind w:left="720"/>
        <w:jc w:val="both"/>
        <w:rPr>
          <w:rFonts w:ascii="Times New Roman" w:hAnsi="Times New Roman" w:cs="Times New Roman"/>
          <w:sz w:val="24"/>
          <w:szCs w:val="24"/>
        </w:rPr>
      </w:pPr>
    </w:p>
    <w:p w14:paraId="7469B2CF" w14:textId="4D4392C4" w:rsidR="007148FE" w:rsidRPr="00A349BE" w:rsidRDefault="020786FB" w:rsidP="00A23DD9">
      <w:pPr>
        <w:pStyle w:val="Titre2"/>
        <w:spacing w:line="360" w:lineRule="auto"/>
        <w:jc w:val="both"/>
        <w:rPr>
          <w:rFonts w:ascii="Times New Roman" w:hAnsi="Times New Roman" w:cs="Times New Roman"/>
          <w:sz w:val="24"/>
          <w:szCs w:val="24"/>
        </w:rPr>
      </w:pPr>
      <w:bookmarkStart w:id="39" w:name="_Toc231024036"/>
      <w:r w:rsidRPr="7EB9B218">
        <w:rPr>
          <w:sz w:val="24"/>
          <w:szCs w:val="24"/>
        </w:rPr>
        <w:t>Congélation</w:t>
      </w:r>
      <w:bookmarkEnd w:id="39"/>
    </w:p>
    <w:p w14:paraId="15FDA92F" w14:textId="77777777" w:rsidR="007148FE" w:rsidRPr="00A349BE" w:rsidRDefault="007148FE" w:rsidP="00A23DD9">
      <w:pPr>
        <w:jc w:val="both"/>
        <w:rPr>
          <w:rFonts w:ascii="Times New Roman" w:hAnsi="Times New Roman" w:cs="Times New Roman"/>
          <w:sz w:val="24"/>
          <w:szCs w:val="24"/>
        </w:rPr>
      </w:pPr>
      <w:r w:rsidRPr="00A349BE">
        <w:rPr>
          <w:rFonts w:ascii="Times New Roman" w:hAnsi="Times New Roman" w:cs="Times New Roman"/>
          <w:sz w:val="24"/>
          <w:szCs w:val="24"/>
        </w:rPr>
        <w:t>Le CPE applique les normes suivantes :</w:t>
      </w:r>
    </w:p>
    <w:p w14:paraId="3F503ED3" w14:textId="77777777" w:rsidR="007148FE" w:rsidRPr="00A349BE" w:rsidRDefault="007148FE" w:rsidP="00A23DD9">
      <w:pPr>
        <w:numPr>
          <w:ilvl w:val="0"/>
          <w:numId w:val="26"/>
        </w:numPr>
        <w:jc w:val="both"/>
        <w:rPr>
          <w:rFonts w:ascii="Times New Roman" w:hAnsi="Times New Roman" w:cs="Times New Roman"/>
          <w:sz w:val="24"/>
          <w:szCs w:val="24"/>
        </w:rPr>
      </w:pPr>
      <w:r w:rsidRPr="00A349BE">
        <w:rPr>
          <w:rFonts w:ascii="Times New Roman" w:hAnsi="Times New Roman" w:cs="Times New Roman"/>
          <w:sz w:val="24"/>
          <w:szCs w:val="24"/>
        </w:rPr>
        <w:t xml:space="preserve">Des thermomètres sont installés dans les congélateurs ; </w:t>
      </w:r>
    </w:p>
    <w:p w14:paraId="0486FAD3" w14:textId="77777777" w:rsidR="007148FE" w:rsidRPr="00A349BE" w:rsidRDefault="007148FE" w:rsidP="00A23DD9">
      <w:pPr>
        <w:numPr>
          <w:ilvl w:val="0"/>
          <w:numId w:val="26"/>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congelés sont conservés à une température de -18 °C ou moins ; </w:t>
      </w:r>
    </w:p>
    <w:p w14:paraId="49511FC8" w14:textId="77777777" w:rsidR="007148FE" w:rsidRPr="00A349BE" w:rsidRDefault="007148FE" w:rsidP="00A23DD9">
      <w:pPr>
        <w:numPr>
          <w:ilvl w:val="0"/>
          <w:numId w:val="26"/>
        </w:numPr>
        <w:jc w:val="both"/>
        <w:rPr>
          <w:rFonts w:ascii="Times New Roman" w:hAnsi="Times New Roman" w:cs="Times New Roman"/>
          <w:sz w:val="24"/>
          <w:szCs w:val="24"/>
        </w:rPr>
      </w:pPr>
      <w:r w:rsidRPr="00A349BE">
        <w:rPr>
          <w:rFonts w:ascii="Times New Roman" w:hAnsi="Times New Roman" w:cs="Times New Roman"/>
          <w:sz w:val="24"/>
          <w:szCs w:val="24"/>
        </w:rPr>
        <w:t xml:space="preserve">Des contenants et sacs adaptés à la congélation sont utilisés ; </w:t>
      </w:r>
    </w:p>
    <w:p w14:paraId="483D1F29" w14:textId="77777777" w:rsidR="007148FE" w:rsidRPr="00A349BE" w:rsidRDefault="007148FE" w:rsidP="00A23DD9">
      <w:pPr>
        <w:numPr>
          <w:ilvl w:val="0"/>
          <w:numId w:val="26"/>
        </w:numPr>
        <w:jc w:val="both"/>
        <w:rPr>
          <w:rFonts w:ascii="Times New Roman" w:hAnsi="Times New Roman" w:cs="Times New Roman"/>
          <w:sz w:val="24"/>
          <w:szCs w:val="24"/>
        </w:rPr>
      </w:pPr>
      <w:r w:rsidRPr="00A349BE">
        <w:rPr>
          <w:rFonts w:ascii="Times New Roman" w:hAnsi="Times New Roman" w:cs="Times New Roman"/>
          <w:sz w:val="24"/>
          <w:szCs w:val="24"/>
        </w:rPr>
        <w:lastRenderedPageBreak/>
        <w:t xml:space="preserve">Les aliments congelés sont identifiés avec le contenu et la date ; </w:t>
      </w:r>
    </w:p>
    <w:p w14:paraId="6BE14A20" w14:textId="77777777" w:rsidR="007148FE" w:rsidRPr="00A349BE" w:rsidRDefault="007148FE" w:rsidP="00A23DD9">
      <w:pPr>
        <w:numPr>
          <w:ilvl w:val="0"/>
          <w:numId w:val="26"/>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décongelés ne sont pas recongelés, sauf s’ils ont été cuits après la décongélation. </w:t>
      </w:r>
    </w:p>
    <w:p w14:paraId="1A616B62" w14:textId="77777777" w:rsidR="007148FE" w:rsidRDefault="007148FE" w:rsidP="00A23DD9">
      <w:pPr>
        <w:ind w:left="720"/>
        <w:jc w:val="both"/>
        <w:rPr>
          <w:rFonts w:ascii="Times New Roman" w:hAnsi="Times New Roman" w:cs="Times New Roman"/>
          <w:sz w:val="24"/>
          <w:szCs w:val="24"/>
        </w:rPr>
      </w:pPr>
    </w:p>
    <w:p w14:paraId="34D1BCF2" w14:textId="77777777" w:rsidR="001E414F" w:rsidRPr="00A349BE" w:rsidRDefault="001E414F" w:rsidP="00A23DD9">
      <w:pPr>
        <w:ind w:left="720"/>
        <w:jc w:val="both"/>
        <w:rPr>
          <w:rFonts w:ascii="Times New Roman" w:hAnsi="Times New Roman" w:cs="Times New Roman"/>
          <w:sz w:val="24"/>
          <w:szCs w:val="24"/>
        </w:rPr>
      </w:pPr>
    </w:p>
    <w:p w14:paraId="3CE58C7C" w14:textId="3E686FBF" w:rsidR="007148FE" w:rsidRPr="00A349BE" w:rsidRDefault="020786FB" w:rsidP="00A23DD9">
      <w:pPr>
        <w:pStyle w:val="Titre2"/>
        <w:spacing w:line="360" w:lineRule="auto"/>
        <w:jc w:val="both"/>
        <w:rPr>
          <w:rFonts w:ascii="Times New Roman" w:hAnsi="Times New Roman" w:cs="Times New Roman"/>
          <w:sz w:val="24"/>
          <w:szCs w:val="24"/>
        </w:rPr>
      </w:pPr>
      <w:bookmarkStart w:id="40" w:name="_Toc231024037"/>
      <w:r w:rsidRPr="7EB9B218">
        <w:rPr>
          <w:sz w:val="24"/>
          <w:szCs w:val="24"/>
        </w:rPr>
        <w:t>Décongélation</w:t>
      </w:r>
      <w:bookmarkEnd w:id="40"/>
    </w:p>
    <w:p w14:paraId="4D4B4963" w14:textId="77777777" w:rsidR="007148FE" w:rsidRPr="00A349BE" w:rsidRDefault="007148FE" w:rsidP="00A23DD9">
      <w:pPr>
        <w:jc w:val="both"/>
        <w:rPr>
          <w:rFonts w:ascii="Times New Roman" w:hAnsi="Times New Roman" w:cs="Times New Roman"/>
          <w:sz w:val="24"/>
          <w:szCs w:val="24"/>
        </w:rPr>
      </w:pPr>
      <w:r w:rsidRPr="00A349BE">
        <w:rPr>
          <w:rFonts w:ascii="Times New Roman" w:hAnsi="Times New Roman" w:cs="Times New Roman"/>
          <w:sz w:val="24"/>
          <w:szCs w:val="24"/>
        </w:rPr>
        <w:t>Les aliments sont décongelés de façon sécuritaire :</w:t>
      </w:r>
    </w:p>
    <w:p w14:paraId="5C4B3AB9" w14:textId="77777777" w:rsidR="007148FE" w:rsidRPr="00A349BE" w:rsidRDefault="007148FE" w:rsidP="00A23DD9">
      <w:pPr>
        <w:numPr>
          <w:ilvl w:val="0"/>
          <w:numId w:val="27"/>
        </w:numPr>
        <w:jc w:val="both"/>
        <w:rPr>
          <w:rFonts w:ascii="Times New Roman" w:hAnsi="Times New Roman" w:cs="Times New Roman"/>
          <w:sz w:val="24"/>
          <w:szCs w:val="24"/>
        </w:rPr>
      </w:pPr>
      <w:r w:rsidRPr="00A349BE">
        <w:rPr>
          <w:rFonts w:ascii="Times New Roman" w:hAnsi="Times New Roman" w:cs="Times New Roman"/>
          <w:sz w:val="24"/>
          <w:szCs w:val="24"/>
        </w:rPr>
        <w:t xml:space="preserve">Au réfrigérateur à 4 °C ou moins ; </w:t>
      </w:r>
    </w:p>
    <w:p w14:paraId="4D18AA4A" w14:textId="025D44D4" w:rsidR="007148FE" w:rsidRPr="00A349BE" w:rsidRDefault="007148FE" w:rsidP="00A23DD9">
      <w:pPr>
        <w:numPr>
          <w:ilvl w:val="0"/>
          <w:numId w:val="27"/>
        </w:numPr>
        <w:jc w:val="both"/>
        <w:rPr>
          <w:rFonts w:ascii="Times New Roman" w:hAnsi="Times New Roman" w:cs="Times New Roman"/>
          <w:sz w:val="24"/>
          <w:szCs w:val="24"/>
        </w:rPr>
      </w:pPr>
      <w:r w:rsidRPr="00A349BE">
        <w:rPr>
          <w:rFonts w:ascii="Times New Roman" w:hAnsi="Times New Roman" w:cs="Times New Roman"/>
          <w:sz w:val="24"/>
          <w:szCs w:val="24"/>
        </w:rPr>
        <w:t xml:space="preserve">Au four à micro-ondes, suivi d’une cuisson immédiate ; </w:t>
      </w:r>
    </w:p>
    <w:p w14:paraId="4649C5FA" w14:textId="77777777" w:rsidR="007148FE" w:rsidRPr="00A349BE" w:rsidRDefault="007148FE" w:rsidP="00A23DD9">
      <w:pPr>
        <w:numPr>
          <w:ilvl w:val="0"/>
          <w:numId w:val="27"/>
        </w:numPr>
        <w:jc w:val="both"/>
        <w:rPr>
          <w:rFonts w:ascii="Times New Roman" w:hAnsi="Times New Roman" w:cs="Times New Roman"/>
          <w:sz w:val="24"/>
          <w:szCs w:val="24"/>
        </w:rPr>
      </w:pPr>
      <w:r w:rsidRPr="00A349BE">
        <w:rPr>
          <w:rFonts w:ascii="Times New Roman" w:hAnsi="Times New Roman" w:cs="Times New Roman"/>
          <w:sz w:val="24"/>
          <w:szCs w:val="24"/>
        </w:rPr>
        <w:t xml:space="preserve">Au four conventionnel pendant la cuisson ; </w:t>
      </w:r>
    </w:p>
    <w:p w14:paraId="173CF3A5" w14:textId="77777777" w:rsidR="007148FE" w:rsidRPr="00A349BE" w:rsidRDefault="007148FE" w:rsidP="00A23DD9">
      <w:pPr>
        <w:numPr>
          <w:ilvl w:val="0"/>
          <w:numId w:val="27"/>
        </w:numPr>
        <w:jc w:val="both"/>
        <w:rPr>
          <w:rFonts w:ascii="Times New Roman" w:hAnsi="Times New Roman" w:cs="Times New Roman"/>
          <w:sz w:val="24"/>
          <w:szCs w:val="24"/>
        </w:rPr>
      </w:pPr>
      <w:r w:rsidRPr="00A349BE">
        <w:rPr>
          <w:rFonts w:ascii="Times New Roman" w:hAnsi="Times New Roman" w:cs="Times New Roman"/>
          <w:sz w:val="24"/>
          <w:szCs w:val="24"/>
        </w:rPr>
        <w:t xml:space="preserve">Sous l’eau froide courante. </w:t>
      </w:r>
    </w:p>
    <w:p w14:paraId="185BC308" w14:textId="77777777" w:rsidR="007148FE" w:rsidRPr="00A349BE" w:rsidRDefault="007148FE" w:rsidP="00A23DD9">
      <w:pPr>
        <w:jc w:val="both"/>
        <w:rPr>
          <w:rFonts w:ascii="Times New Roman" w:hAnsi="Times New Roman" w:cs="Times New Roman"/>
          <w:sz w:val="24"/>
          <w:szCs w:val="24"/>
        </w:rPr>
      </w:pPr>
      <w:r w:rsidRPr="7EB9B218">
        <w:rPr>
          <w:rFonts w:ascii="Times New Roman" w:hAnsi="Times New Roman" w:cs="Times New Roman"/>
          <w:sz w:val="24"/>
          <w:szCs w:val="24"/>
        </w:rPr>
        <w:t>La décongélation à température ambiante est interdite.</w:t>
      </w:r>
    </w:p>
    <w:p w14:paraId="73DFED59" w14:textId="77777777" w:rsidR="00F81195" w:rsidRPr="00A349BE" w:rsidRDefault="00F81195" w:rsidP="00A23DD9">
      <w:pPr>
        <w:jc w:val="both"/>
        <w:rPr>
          <w:rFonts w:ascii="Times New Roman" w:hAnsi="Times New Roman" w:cs="Times New Roman"/>
          <w:sz w:val="24"/>
          <w:szCs w:val="24"/>
        </w:rPr>
      </w:pPr>
    </w:p>
    <w:p w14:paraId="1355C554" w14:textId="6DFB8D1D" w:rsidR="007148FE" w:rsidRPr="00A349BE" w:rsidRDefault="020786FB" w:rsidP="00A23DD9">
      <w:pPr>
        <w:pStyle w:val="Titre2"/>
        <w:spacing w:line="360" w:lineRule="auto"/>
        <w:jc w:val="both"/>
        <w:rPr>
          <w:rFonts w:ascii="Times New Roman" w:hAnsi="Times New Roman" w:cs="Times New Roman"/>
          <w:sz w:val="24"/>
          <w:szCs w:val="24"/>
        </w:rPr>
      </w:pPr>
      <w:bookmarkStart w:id="41" w:name="_Toc231024038"/>
      <w:r w:rsidRPr="7EB9B218">
        <w:rPr>
          <w:sz w:val="24"/>
          <w:szCs w:val="24"/>
        </w:rPr>
        <w:t>Entreposage au garde-manger</w:t>
      </w:r>
      <w:bookmarkEnd w:id="41"/>
    </w:p>
    <w:p w14:paraId="5C7FDC90" w14:textId="77777777" w:rsidR="007148FE" w:rsidRPr="00A349BE" w:rsidRDefault="007148FE" w:rsidP="00A23DD9">
      <w:pPr>
        <w:jc w:val="both"/>
        <w:rPr>
          <w:rFonts w:ascii="Times New Roman" w:hAnsi="Times New Roman" w:cs="Times New Roman"/>
          <w:sz w:val="24"/>
          <w:szCs w:val="24"/>
        </w:rPr>
      </w:pPr>
      <w:r w:rsidRPr="00A349BE">
        <w:rPr>
          <w:rFonts w:ascii="Times New Roman" w:hAnsi="Times New Roman" w:cs="Times New Roman"/>
          <w:sz w:val="24"/>
          <w:szCs w:val="24"/>
        </w:rPr>
        <w:t>Le CPE applique les pratiques suivantes :</w:t>
      </w:r>
    </w:p>
    <w:p w14:paraId="303D713B" w14:textId="77777777" w:rsidR="007148FE" w:rsidRPr="00A349BE" w:rsidRDefault="007148FE" w:rsidP="00A23DD9">
      <w:pPr>
        <w:numPr>
          <w:ilvl w:val="0"/>
          <w:numId w:val="28"/>
        </w:numPr>
        <w:jc w:val="both"/>
        <w:rPr>
          <w:rFonts w:ascii="Times New Roman" w:hAnsi="Times New Roman" w:cs="Times New Roman"/>
          <w:sz w:val="24"/>
          <w:szCs w:val="24"/>
        </w:rPr>
      </w:pPr>
      <w:r w:rsidRPr="00A349BE">
        <w:rPr>
          <w:rFonts w:ascii="Times New Roman" w:hAnsi="Times New Roman" w:cs="Times New Roman"/>
          <w:sz w:val="24"/>
          <w:szCs w:val="24"/>
        </w:rPr>
        <w:t xml:space="preserve">Les denrées sèches sont conservées dans des contenants hermétiques identifiés ; </w:t>
      </w:r>
    </w:p>
    <w:p w14:paraId="402DB402" w14:textId="77777777" w:rsidR="007148FE" w:rsidRPr="00A349BE" w:rsidRDefault="007148FE" w:rsidP="00A23DD9">
      <w:pPr>
        <w:numPr>
          <w:ilvl w:val="0"/>
          <w:numId w:val="28"/>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périmés ou endommagés sont jetés ; </w:t>
      </w:r>
    </w:p>
    <w:p w14:paraId="345F86D2" w14:textId="77777777" w:rsidR="007148FE" w:rsidRPr="00A349BE" w:rsidRDefault="007148FE" w:rsidP="00A23DD9">
      <w:pPr>
        <w:numPr>
          <w:ilvl w:val="0"/>
          <w:numId w:val="28"/>
        </w:numPr>
        <w:jc w:val="both"/>
        <w:rPr>
          <w:rFonts w:ascii="Times New Roman" w:hAnsi="Times New Roman" w:cs="Times New Roman"/>
          <w:sz w:val="24"/>
          <w:szCs w:val="24"/>
        </w:rPr>
      </w:pPr>
      <w:r w:rsidRPr="00A349BE">
        <w:rPr>
          <w:rFonts w:ascii="Times New Roman" w:hAnsi="Times New Roman" w:cs="Times New Roman"/>
          <w:sz w:val="24"/>
          <w:szCs w:val="24"/>
        </w:rPr>
        <w:t xml:space="preserve">Les conserves bosselées, gonflées ou rouillées sont éliminées ; </w:t>
      </w:r>
    </w:p>
    <w:p w14:paraId="4FC3F4D0" w14:textId="77777777" w:rsidR="007148FE" w:rsidRPr="00A349BE" w:rsidRDefault="007148FE" w:rsidP="00A23DD9">
      <w:pPr>
        <w:numPr>
          <w:ilvl w:val="0"/>
          <w:numId w:val="28"/>
        </w:numPr>
        <w:jc w:val="both"/>
        <w:rPr>
          <w:rFonts w:ascii="Times New Roman" w:hAnsi="Times New Roman" w:cs="Times New Roman"/>
          <w:sz w:val="24"/>
          <w:szCs w:val="24"/>
        </w:rPr>
      </w:pPr>
      <w:r w:rsidRPr="00A349BE">
        <w:rPr>
          <w:rFonts w:ascii="Times New Roman" w:hAnsi="Times New Roman" w:cs="Times New Roman"/>
          <w:sz w:val="24"/>
          <w:szCs w:val="24"/>
        </w:rPr>
        <w:t xml:space="preserve">Les aliments sont entreposés à au moins 10 cm du sol ; </w:t>
      </w:r>
    </w:p>
    <w:p w14:paraId="2B93B731" w14:textId="77777777" w:rsidR="007148FE" w:rsidRPr="00A349BE" w:rsidRDefault="007148FE" w:rsidP="00A23DD9">
      <w:pPr>
        <w:numPr>
          <w:ilvl w:val="0"/>
          <w:numId w:val="28"/>
        </w:numPr>
        <w:jc w:val="both"/>
        <w:rPr>
          <w:rFonts w:ascii="Times New Roman" w:hAnsi="Times New Roman" w:cs="Times New Roman"/>
          <w:sz w:val="24"/>
          <w:szCs w:val="24"/>
        </w:rPr>
      </w:pPr>
      <w:r w:rsidRPr="00A349BE">
        <w:rPr>
          <w:rFonts w:ascii="Times New Roman" w:hAnsi="Times New Roman" w:cs="Times New Roman"/>
          <w:sz w:val="24"/>
          <w:szCs w:val="24"/>
        </w:rPr>
        <w:t xml:space="preserve">Les espaces d’entreposage sont propres, secs et bien ventilés. </w:t>
      </w:r>
    </w:p>
    <w:p w14:paraId="5CE78E4B" w14:textId="77777777" w:rsidR="007148FE" w:rsidRPr="00A349BE" w:rsidRDefault="007148FE" w:rsidP="00A23DD9">
      <w:pPr>
        <w:jc w:val="both"/>
        <w:rPr>
          <w:rFonts w:ascii="Times New Roman" w:hAnsi="Times New Roman" w:cs="Times New Roman"/>
          <w:sz w:val="24"/>
          <w:szCs w:val="24"/>
        </w:rPr>
      </w:pPr>
      <w:r w:rsidRPr="00A349BE">
        <w:rPr>
          <w:rFonts w:ascii="Times New Roman" w:hAnsi="Times New Roman" w:cs="Times New Roman"/>
          <w:sz w:val="24"/>
          <w:szCs w:val="24"/>
        </w:rPr>
        <w:t>Ces mesures permettent d’assurer la salubrité alimentaire, de prévenir la contamination et de respecter les normes gouvernementales en vigueur dans les services de garde éducatifs.</w:t>
      </w:r>
    </w:p>
    <w:p w14:paraId="07D40178" w14:textId="4447197B" w:rsidR="00424D40" w:rsidRPr="00F81195" w:rsidRDefault="007148FE" w:rsidP="00A23DD9">
      <w:pPr>
        <w:pStyle w:val="Titre1"/>
        <w:spacing w:line="360" w:lineRule="auto"/>
        <w:rPr>
          <w:rFonts w:ascii="Times New Roman" w:hAnsi="Times New Roman" w:cs="Times New Roman"/>
        </w:rPr>
      </w:pPr>
      <w:r w:rsidRPr="7EB9B218">
        <w:br w:type="page"/>
      </w:r>
      <w:bookmarkStart w:id="42" w:name="_Toc231024039"/>
      <w:r w:rsidR="222B8323" w:rsidRPr="7EB9B218">
        <w:rPr>
          <w:rStyle w:val="Titre1Car"/>
          <w:sz w:val="24"/>
          <w:szCs w:val="24"/>
        </w:rPr>
        <w:lastRenderedPageBreak/>
        <w:t>BIBLIOGRAPHIE</w:t>
      </w:r>
      <w:bookmarkEnd w:id="42"/>
      <w:r w:rsidR="222B8323" w:rsidRPr="7EB9B218">
        <w:rPr>
          <w:rStyle w:val="Titre1Car"/>
          <w:sz w:val="24"/>
          <w:szCs w:val="24"/>
        </w:rPr>
        <w:t xml:space="preserve"> </w:t>
      </w:r>
    </w:p>
    <w:p w14:paraId="305AFC42" w14:textId="77777777" w:rsidR="00424D40" w:rsidRPr="00A349BE" w:rsidRDefault="00424D40">
      <w:pPr>
        <w:rPr>
          <w:rFonts w:ascii="Times New Roman" w:hAnsi="Times New Roman" w:cs="Times New Roman"/>
          <w:sz w:val="24"/>
          <w:szCs w:val="24"/>
        </w:rPr>
      </w:pPr>
    </w:p>
    <w:p w14:paraId="5BF5EE7F" w14:textId="77777777" w:rsidR="00865AB6" w:rsidRPr="00A349BE" w:rsidRDefault="00865AB6"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ASSOCIATION QUÉBÉCOISE DES ALLERGIES ALIMENTAIRES. </w:t>
      </w:r>
      <w:r w:rsidRPr="00A349BE">
        <w:rPr>
          <w:rFonts w:ascii="Times New Roman" w:hAnsi="Times New Roman" w:cs="Times New Roman"/>
          <w:i/>
          <w:sz w:val="24"/>
          <w:szCs w:val="24"/>
        </w:rPr>
        <w:t>Les Mets-sages</w:t>
      </w:r>
      <w:r w:rsidRPr="00A349BE">
        <w:rPr>
          <w:rFonts w:ascii="Times New Roman" w:hAnsi="Times New Roman" w:cs="Times New Roman"/>
          <w:sz w:val="24"/>
          <w:szCs w:val="24"/>
        </w:rPr>
        <w:t>, vol. 9, S-2, septembre 1998, 8p.</w:t>
      </w:r>
    </w:p>
    <w:p w14:paraId="04CB701B" w14:textId="77777777" w:rsidR="00865AB6" w:rsidRPr="00A349BE" w:rsidRDefault="00865AB6" w:rsidP="00A23DD9">
      <w:pPr>
        <w:ind w:left="360"/>
        <w:jc w:val="both"/>
        <w:rPr>
          <w:rFonts w:ascii="Times New Roman" w:hAnsi="Times New Roman" w:cs="Times New Roman"/>
          <w:sz w:val="24"/>
          <w:szCs w:val="24"/>
        </w:rPr>
      </w:pPr>
    </w:p>
    <w:p w14:paraId="738762F4" w14:textId="77777777" w:rsidR="00865AB6" w:rsidRPr="00A349BE" w:rsidRDefault="00865AB6"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DORÉ, Nicole, et Danielle LE HÉNAFF. </w:t>
      </w:r>
      <w:r w:rsidRPr="00A349BE">
        <w:rPr>
          <w:rFonts w:ascii="Times New Roman" w:hAnsi="Times New Roman" w:cs="Times New Roman"/>
          <w:i/>
          <w:sz w:val="24"/>
          <w:szCs w:val="24"/>
        </w:rPr>
        <w:t>Mieux vivre avec notre enfant de la naissance à deux ans : Guide pratique pour les mères et les pères</w:t>
      </w:r>
      <w:r w:rsidRPr="00A349BE">
        <w:rPr>
          <w:rFonts w:ascii="Times New Roman" w:hAnsi="Times New Roman" w:cs="Times New Roman"/>
          <w:sz w:val="24"/>
          <w:szCs w:val="24"/>
        </w:rPr>
        <w:t>, Québec, Institut national de la santé publique du Québec, 2007, 496 p.</w:t>
      </w:r>
    </w:p>
    <w:p w14:paraId="1D4B9CC5" w14:textId="77777777" w:rsidR="00865AB6" w:rsidRPr="00A349BE" w:rsidRDefault="00865AB6" w:rsidP="00A23DD9">
      <w:pPr>
        <w:jc w:val="both"/>
        <w:rPr>
          <w:rFonts w:ascii="Times New Roman" w:hAnsi="Times New Roman" w:cs="Times New Roman"/>
          <w:sz w:val="24"/>
          <w:szCs w:val="24"/>
        </w:rPr>
      </w:pPr>
    </w:p>
    <w:p w14:paraId="78C9E710" w14:textId="77777777" w:rsidR="00865AB6" w:rsidRPr="00A349BE" w:rsidRDefault="00865AB6"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MINISTÈRE DE </w:t>
      </w:r>
      <w:smartTag w:uri="urn:schemas-microsoft-com:office:smarttags" w:element="PersonName">
        <w:smartTagPr>
          <w:attr w:name="ProductID" w:val="LA FAMILLE ET DE"/>
        </w:smartTagPr>
        <w:smartTag w:uri="urn:schemas-microsoft-com:office:smarttags" w:element="PersonName">
          <w:smartTagPr>
            <w:attr w:name="ProductID" w:val="LA FAMILLE ET"/>
          </w:smartTagPr>
          <w:smartTag w:uri="urn:schemas-microsoft-com:office:smarttags" w:element="PersonName">
            <w:smartTagPr>
              <w:attr w:name="ProductID" w:val="la Famille"/>
            </w:smartTagPr>
            <w:r w:rsidRPr="00A349BE">
              <w:rPr>
                <w:rFonts w:ascii="Times New Roman" w:hAnsi="Times New Roman" w:cs="Times New Roman"/>
                <w:sz w:val="24"/>
                <w:szCs w:val="24"/>
              </w:rPr>
              <w:t>LA FAMILLE</w:t>
            </w:r>
          </w:smartTag>
          <w:r w:rsidRPr="00A349BE">
            <w:rPr>
              <w:rFonts w:ascii="Times New Roman" w:hAnsi="Times New Roman" w:cs="Times New Roman"/>
              <w:sz w:val="24"/>
              <w:szCs w:val="24"/>
            </w:rPr>
            <w:t xml:space="preserve"> ET</w:t>
          </w:r>
        </w:smartTag>
        <w:r w:rsidRPr="00A349BE">
          <w:rPr>
            <w:rFonts w:ascii="Times New Roman" w:hAnsi="Times New Roman" w:cs="Times New Roman"/>
            <w:sz w:val="24"/>
            <w:szCs w:val="24"/>
          </w:rPr>
          <w:t xml:space="preserve"> DE</w:t>
        </w:r>
      </w:smartTag>
      <w:r w:rsidRPr="00A349BE">
        <w:rPr>
          <w:rFonts w:ascii="Times New Roman" w:hAnsi="Times New Roman" w:cs="Times New Roman"/>
          <w:sz w:val="24"/>
          <w:szCs w:val="24"/>
        </w:rPr>
        <w:t xml:space="preserve"> L’ENFANCE. </w:t>
      </w:r>
      <w:r w:rsidRPr="00A349BE">
        <w:rPr>
          <w:rFonts w:ascii="Times New Roman" w:hAnsi="Times New Roman" w:cs="Times New Roman"/>
          <w:i/>
          <w:sz w:val="24"/>
          <w:szCs w:val="24"/>
        </w:rPr>
        <w:t>La santé des enfants… en services de garde éducatifs</w:t>
      </w:r>
      <w:r w:rsidRPr="00A349BE">
        <w:rPr>
          <w:rFonts w:ascii="Times New Roman" w:hAnsi="Times New Roman" w:cs="Times New Roman"/>
          <w:sz w:val="24"/>
          <w:szCs w:val="24"/>
        </w:rPr>
        <w:t>, Publications du Québec, 2000, 288 p. (Collection Petite enfance).</w:t>
      </w:r>
    </w:p>
    <w:p w14:paraId="7614ACA1" w14:textId="77777777" w:rsidR="00865AB6" w:rsidRPr="00A349BE" w:rsidRDefault="00865AB6" w:rsidP="00A23DD9">
      <w:pPr>
        <w:jc w:val="both"/>
        <w:rPr>
          <w:rFonts w:ascii="Times New Roman" w:hAnsi="Times New Roman" w:cs="Times New Roman"/>
          <w:sz w:val="24"/>
          <w:szCs w:val="24"/>
        </w:rPr>
      </w:pPr>
    </w:p>
    <w:p w14:paraId="122FA23D" w14:textId="77777777" w:rsidR="00865AB6" w:rsidRPr="00A349BE" w:rsidRDefault="00865AB6"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MINISTÈRE DE </w:t>
      </w:r>
      <w:smartTag w:uri="urn:schemas-microsoft-com:office:smarttags" w:element="PersonName">
        <w:smartTagPr>
          <w:attr w:name="ProductID" w:val="LA SANT￉ ET DES"/>
        </w:smartTagPr>
        <w:smartTag w:uri="urn:schemas-microsoft-com:office:smarttags" w:element="PersonName">
          <w:smartTagPr>
            <w:attr w:name="ProductID" w:val="LA SANT￉ ET"/>
          </w:smartTagPr>
          <w:smartTag w:uri="urn:schemas-microsoft-com:office:smarttags" w:element="PersonName">
            <w:smartTagPr>
              <w:attr w:name="ProductID" w:val="LA SANT￉"/>
            </w:smartTagPr>
            <w:r w:rsidRPr="00A349BE">
              <w:rPr>
                <w:rFonts w:ascii="Times New Roman" w:hAnsi="Times New Roman" w:cs="Times New Roman"/>
                <w:sz w:val="24"/>
                <w:szCs w:val="24"/>
              </w:rPr>
              <w:t>LA SANTÉ</w:t>
            </w:r>
          </w:smartTag>
          <w:r w:rsidRPr="00A349BE">
            <w:rPr>
              <w:rFonts w:ascii="Times New Roman" w:hAnsi="Times New Roman" w:cs="Times New Roman"/>
              <w:sz w:val="24"/>
              <w:szCs w:val="24"/>
            </w:rPr>
            <w:t xml:space="preserve"> ET</w:t>
          </w:r>
        </w:smartTag>
        <w:r w:rsidRPr="00A349BE">
          <w:rPr>
            <w:rFonts w:ascii="Times New Roman" w:hAnsi="Times New Roman" w:cs="Times New Roman"/>
            <w:sz w:val="24"/>
            <w:szCs w:val="24"/>
          </w:rPr>
          <w:t xml:space="preserve"> DES</w:t>
        </w:r>
      </w:smartTag>
      <w:r w:rsidRPr="00A349BE">
        <w:rPr>
          <w:rFonts w:ascii="Times New Roman" w:hAnsi="Times New Roman" w:cs="Times New Roman"/>
          <w:sz w:val="24"/>
          <w:szCs w:val="24"/>
        </w:rPr>
        <w:t xml:space="preserve"> SERVICES SOCIAUX QUÉBEC. </w:t>
      </w:r>
      <w:r w:rsidRPr="00A349BE">
        <w:rPr>
          <w:rFonts w:ascii="Times New Roman" w:hAnsi="Times New Roman" w:cs="Times New Roman"/>
          <w:i/>
          <w:sz w:val="24"/>
          <w:szCs w:val="24"/>
        </w:rPr>
        <w:t>Bulletin sur la nutrition périnatale</w:t>
      </w:r>
      <w:r w:rsidRPr="00A349BE">
        <w:rPr>
          <w:rFonts w:ascii="Times New Roman" w:hAnsi="Times New Roman" w:cs="Times New Roman"/>
          <w:sz w:val="24"/>
          <w:szCs w:val="24"/>
        </w:rPr>
        <w:t>, Québec, Juin 2007. (Normes de Santé Canada relatives à la présence de mercure dans le poisson : révision 2007).</w:t>
      </w:r>
    </w:p>
    <w:p w14:paraId="0151BCA1" w14:textId="77777777" w:rsidR="00865AB6" w:rsidRPr="00A349BE" w:rsidRDefault="00865AB6" w:rsidP="00A23DD9">
      <w:pPr>
        <w:jc w:val="both"/>
        <w:rPr>
          <w:rFonts w:ascii="Times New Roman" w:hAnsi="Times New Roman" w:cs="Times New Roman"/>
          <w:sz w:val="24"/>
          <w:szCs w:val="24"/>
        </w:rPr>
      </w:pPr>
    </w:p>
    <w:p w14:paraId="37BE2BF4" w14:textId="77777777" w:rsidR="00865AB6" w:rsidRPr="00A349BE" w:rsidRDefault="00865AB6"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LES PRODUCTEURS LAITIERS DU CANADA. </w:t>
      </w:r>
      <w:r w:rsidRPr="00A349BE">
        <w:rPr>
          <w:rFonts w:ascii="Times New Roman" w:hAnsi="Times New Roman" w:cs="Times New Roman"/>
          <w:i/>
          <w:sz w:val="24"/>
          <w:szCs w:val="24"/>
        </w:rPr>
        <w:t>L’essentiel de la nutrition des tout-petits</w:t>
      </w:r>
      <w:r w:rsidRPr="00A349BE">
        <w:rPr>
          <w:rFonts w:ascii="Times New Roman" w:hAnsi="Times New Roman" w:cs="Times New Roman"/>
          <w:sz w:val="24"/>
          <w:szCs w:val="24"/>
        </w:rPr>
        <w:t>, Numéro 1, 2007, 97 p.</w:t>
      </w:r>
    </w:p>
    <w:p w14:paraId="10003AC8" w14:textId="77777777" w:rsidR="00865AB6" w:rsidRPr="00A349BE" w:rsidRDefault="00865AB6" w:rsidP="00A23DD9">
      <w:pPr>
        <w:jc w:val="both"/>
        <w:rPr>
          <w:rFonts w:ascii="Times New Roman" w:hAnsi="Times New Roman" w:cs="Times New Roman"/>
          <w:sz w:val="24"/>
          <w:szCs w:val="24"/>
        </w:rPr>
      </w:pPr>
    </w:p>
    <w:p w14:paraId="5064ACA9" w14:textId="5C0383A8" w:rsidR="00865AB6" w:rsidRPr="00A349BE" w:rsidRDefault="00865AB6"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SANTÉ CANADA. </w:t>
      </w:r>
      <w:r w:rsidRPr="00A349BE">
        <w:rPr>
          <w:rFonts w:ascii="Times New Roman" w:hAnsi="Times New Roman" w:cs="Times New Roman"/>
          <w:i/>
          <w:sz w:val="24"/>
          <w:szCs w:val="24"/>
        </w:rPr>
        <w:t>Bien manger avec le Guide alimentaire canadien, Ressource à l’intention des éducateurs et communicateurs</w:t>
      </w:r>
      <w:r w:rsidRPr="00A349BE">
        <w:rPr>
          <w:rFonts w:ascii="Times New Roman" w:hAnsi="Times New Roman" w:cs="Times New Roman"/>
          <w:sz w:val="24"/>
          <w:szCs w:val="24"/>
        </w:rPr>
        <w:t>, Ottawa, Publications Santé Canada, 2007, 50p</w:t>
      </w:r>
    </w:p>
    <w:p w14:paraId="4140B0BA" w14:textId="77777777" w:rsidR="00865AB6" w:rsidRPr="00A349BE" w:rsidRDefault="00865AB6" w:rsidP="00A23DD9">
      <w:pPr>
        <w:ind w:left="360"/>
        <w:jc w:val="both"/>
        <w:rPr>
          <w:rFonts w:ascii="Times New Roman" w:hAnsi="Times New Roman" w:cs="Times New Roman"/>
          <w:sz w:val="24"/>
          <w:szCs w:val="24"/>
        </w:rPr>
      </w:pPr>
    </w:p>
    <w:p w14:paraId="69C8A789" w14:textId="77777777" w:rsidR="00865AB6" w:rsidRPr="00A349BE" w:rsidRDefault="00865AB6" w:rsidP="00A23DD9">
      <w:pPr>
        <w:jc w:val="both"/>
        <w:rPr>
          <w:rFonts w:ascii="Times New Roman" w:hAnsi="Times New Roman" w:cs="Times New Roman"/>
          <w:sz w:val="24"/>
          <w:szCs w:val="24"/>
        </w:rPr>
      </w:pPr>
      <w:r w:rsidRPr="00A349BE">
        <w:rPr>
          <w:rFonts w:ascii="Times New Roman" w:hAnsi="Times New Roman" w:cs="Times New Roman"/>
          <w:sz w:val="24"/>
          <w:szCs w:val="24"/>
        </w:rPr>
        <w:t xml:space="preserve">SANTÉ CANADA. </w:t>
      </w:r>
      <w:r w:rsidRPr="00A349BE">
        <w:rPr>
          <w:rFonts w:ascii="Times New Roman" w:hAnsi="Times New Roman" w:cs="Times New Roman"/>
          <w:i/>
          <w:sz w:val="24"/>
          <w:szCs w:val="24"/>
        </w:rPr>
        <w:t>Valeur nutritive de quelques aliments usuels</w:t>
      </w:r>
      <w:r w:rsidRPr="00A349BE">
        <w:rPr>
          <w:rFonts w:ascii="Times New Roman" w:hAnsi="Times New Roman" w:cs="Times New Roman"/>
          <w:sz w:val="24"/>
          <w:szCs w:val="24"/>
        </w:rPr>
        <w:t>, éd rév., Ottawa, Les Éditions du gouvernement du Canada, 1999, 55 p.</w:t>
      </w:r>
    </w:p>
    <w:p w14:paraId="79DBE9E3" w14:textId="77777777" w:rsidR="00424D40" w:rsidRPr="00A349BE" w:rsidRDefault="00424D40" w:rsidP="00A23DD9">
      <w:pPr>
        <w:jc w:val="both"/>
      </w:pPr>
    </w:p>
    <w:p w14:paraId="2FA90DB4" w14:textId="3515A3E8" w:rsidR="005C0398" w:rsidRPr="00A349BE" w:rsidRDefault="00F82605" w:rsidP="00A23DD9">
      <w:pPr>
        <w:jc w:val="both"/>
      </w:pPr>
      <w:r w:rsidRPr="00A349BE">
        <w:t>ASSOCIATION QUÉBECOISE DES CENTRES DE LA PETITE ENFANCE</w:t>
      </w:r>
      <w:r w:rsidR="00B47168" w:rsidRPr="00A349BE">
        <w:t xml:space="preserve"> (AQCPE). (2020).</w:t>
      </w:r>
      <w:r w:rsidR="00B47168" w:rsidRPr="00A349BE">
        <w:br/>
      </w:r>
      <w:r w:rsidR="00B47168" w:rsidRPr="00A349BE">
        <w:rPr>
          <w:b/>
          <w:bCs/>
        </w:rPr>
        <w:t>Guide d’élaboration ou de révision — Politique pour un milieu éducatif favorable à la saine alimentation.</w:t>
      </w:r>
      <w:r w:rsidR="00B47168" w:rsidRPr="00A349BE">
        <w:br/>
      </w:r>
      <w:hyperlink r:id="rId40" w:history="1">
        <w:r w:rsidR="00052048" w:rsidRPr="00A349BE">
          <w:rPr>
            <w:rStyle w:val="Lienhypertexte"/>
          </w:rPr>
          <w:t>https://www.aqcpe.com/guide-delaboration-ou-de-revision-politique-saine-alimentation/</w:t>
        </w:r>
      </w:hyperlink>
    </w:p>
    <w:p w14:paraId="5C3C0DB7" w14:textId="77777777" w:rsidR="00052048" w:rsidRDefault="00052048" w:rsidP="00A23DD9">
      <w:pPr>
        <w:jc w:val="both"/>
      </w:pPr>
    </w:p>
    <w:p w14:paraId="5C6D48D3" w14:textId="77777777" w:rsidR="00F8623E" w:rsidRPr="00A349BE" w:rsidRDefault="00F8623E" w:rsidP="00A23DD9">
      <w:pPr>
        <w:jc w:val="both"/>
      </w:pPr>
    </w:p>
    <w:p w14:paraId="0C1E63EF" w14:textId="141A4A0D" w:rsidR="00052048" w:rsidRPr="00A349BE" w:rsidRDefault="00052048" w:rsidP="00A23DD9">
      <w:pPr>
        <w:jc w:val="both"/>
      </w:pPr>
      <w:r w:rsidRPr="00A349BE">
        <w:lastRenderedPageBreak/>
        <w:t>MINISTÈRE DE LA FAMILLE DU QUÉBEC.</w:t>
      </w:r>
      <w:r w:rsidR="006F5F66" w:rsidRPr="00A349BE">
        <w:t xml:space="preserve"> (2014).</w:t>
      </w:r>
      <w:r w:rsidR="006F5F66" w:rsidRPr="00A349BE">
        <w:br/>
      </w:r>
      <w:r w:rsidR="006F5F66" w:rsidRPr="00A349BE">
        <w:rPr>
          <w:b/>
          <w:bCs/>
        </w:rPr>
        <w:t>Gazelle et Potiron — Cadre de référence pour créer des environnements favorables à la saine alimentation, au jeu actif et au développement moteur en services de garde éducatifs à l’enfance.</w:t>
      </w:r>
      <w:r w:rsidR="006F5F66" w:rsidRPr="00A349BE">
        <w:t xml:space="preserve"> Gouvernement du Québec.</w:t>
      </w:r>
    </w:p>
    <w:p w14:paraId="1300CBAC" w14:textId="3D498FBB" w:rsidR="00171FCD" w:rsidRPr="00A349BE" w:rsidRDefault="00171FCD" w:rsidP="00A23DD9">
      <w:pPr>
        <w:jc w:val="both"/>
      </w:pPr>
      <w:r w:rsidRPr="00A349BE">
        <w:t xml:space="preserve">SANTÉ CANADA. (2019). </w:t>
      </w:r>
      <w:r w:rsidRPr="00A349BE">
        <w:rPr>
          <w:b/>
          <w:bCs/>
        </w:rPr>
        <w:t>Guide alimentaire canadien.</w:t>
      </w:r>
      <w:r w:rsidRPr="00A349BE">
        <w:t xml:space="preserve"> Gouvernement du Canada.</w:t>
      </w:r>
      <w:r w:rsidRPr="00A349BE">
        <w:br/>
      </w:r>
      <w:hyperlink r:id="rId41" w:history="1">
        <w:r w:rsidRPr="00A349BE">
          <w:rPr>
            <w:rStyle w:val="Lienhypertexte"/>
          </w:rPr>
          <w:t>https://guide-alimentaire.canada.ca</w:t>
        </w:r>
      </w:hyperlink>
    </w:p>
    <w:p w14:paraId="76B72F3A" w14:textId="77777777" w:rsidR="00171FCD" w:rsidRPr="00A349BE" w:rsidRDefault="00171FCD" w:rsidP="00A23DD9">
      <w:pPr>
        <w:jc w:val="both"/>
      </w:pPr>
    </w:p>
    <w:p w14:paraId="07199A24" w14:textId="1604CE87" w:rsidR="00171FCD" w:rsidRPr="00A349BE" w:rsidRDefault="005C22B3" w:rsidP="00A23DD9">
      <w:pPr>
        <w:jc w:val="both"/>
      </w:pPr>
      <w:r w:rsidRPr="00A349BE">
        <w:t xml:space="preserve">MINISTÈRE DE L’AGRICULTURE, DES PÊCHERIES ET DE L’ALIMENTATION DU QUÉBEC (MAPAQ). </w:t>
      </w:r>
      <w:r w:rsidRPr="00A349BE">
        <w:rPr>
          <w:b/>
          <w:bCs/>
        </w:rPr>
        <w:t>Salubrité alimentaire.</w:t>
      </w:r>
      <w:r w:rsidRPr="00A349BE">
        <w:t xml:space="preserve"> Gouvernement du Québec. </w:t>
      </w:r>
      <w:hyperlink r:id="rId42" w:history="1">
        <w:r w:rsidRPr="00A349BE">
          <w:rPr>
            <w:rStyle w:val="Lienhypertexte"/>
          </w:rPr>
          <w:t>https://www.mapaq.gouv.qc.ca</w:t>
        </w:r>
      </w:hyperlink>
    </w:p>
    <w:p w14:paraId="714BF626" w14:textId="77777777" w:rsidR="005C22B3" w:rsidRDefault="005C22B3" w:rsidP="00A23DD9">
      <w:pPr>
        <w:jc w:val="both"/>
      </w:pPr>
    </w:p>
    <w:p w14:paraId="270F4ABA" w14:textId="6F086E80" w:rsidR="00952283" w:rsidRPr="00A349BE" w:rsidRDefault="00952283" w:rsidP="00A23DD9">
      <w:pPr>
        <w:jc w:val="both"/>
        <w:rPr>
          <w:rFonts w:ascii="Times New Roman" w:hAnsi="Times New Roman" w:cs="Times New Roman"/>
          <w:sz w:val="24"/>
          <w:szCs w:val="24"/>
        </w:rPr>
      </w:pPr>
      <w:r w:rsidRPr="00A349BE">
        <w:rPr>
          <w:rFonts w:ascii="Times New Roman" w:hAnsi="Times New Roman" w:cs="Times New Roman"/>
          <w:sz w:val="24"/>
          <w:szCs w:val="24"/>
        </w:rPr>
        <w:t>ASSOCIATION QUÉBÉCOISE DES</w:t>
      </w:r>
      <w:r w:rsidR="000159F7">
        <w:rPr>
          <w:rFonts w:ascii="Times New Roman" w:hAnsi="Times New Roman" w:cs="Times New Roman"/>
          <w:sz w:val="24"/>
          <w:szCs w:val="24"/>
        </w:rPr>
        <w:t xml:space="preserve"> CENTRE DE LA PETITE ENFANCE (AQCPE)</w:t>
      </w:r>
      <w:r w:rsidRPr="00A349BE">
        <w:rPr>
          <w:rFonts w:ascii="Times New Roman" w:hAnsi="Times New Roman" w:cs="Times New Roman"/>
          <w:sz w:val="24"/>
          <w:szCs w:val="24"/>
        </w:rPr>
        <w:t>.</w:t>
      </w:r>
      <w:r w:rsidR="001E21BC">
        <w:rPr>
          <w:rFonts w:ascii="Times New Roman" w:hAnsi="Times New Roman" w:cs="Times New Roman"/>
          <w:sz w:val="24"/>
          <w:szCs w:val="24"/>
        </w:rPr>
        <w:t xml:space="preserve"> Politique pour un milieu éducatif favorable à saine alimentation</w:t>
      </w:r>
      <w:r w:rsidR="00630673">
        <w:rPr>
          <w:rFonts w:ascii="Times New Roman" w:hAnsi="Times New Roman" w:cs="Times New Roman"/>
          <w:sz w:val="24"/>
          <w:szCs w:val="24"/>
        </w:rPr>
        <w:t>- Guide d’élaboration ou de révision</w:t>
      </w:r>
      <w:r w:rsidR="0074063A">
        <w:rPr>
          <w:rFonts w:ascii="Times New Roman" w:hAnsi="Times New Roman" w:cs="Times New Roman"/>
          <w:sz w:val="24"/>
          <w:szCs w:val="24"/>
        </w:rPr>
        <w:t>-2015</w:t>
      </w:r>
    </w:p>
    <w:p w14:paraId="6352A3E0" w14:textId="77777777" w:rsidR="00952283" w:rsidRDefault="00952283" w:rsidP="00A23DD9">
      <w:pPr>
        <w:jc w:val="both"/>
      </w:pPr>
    </w:p>
    <w:p w14:paraId="598F5AAB" w14:textId="3F647232" w:rsidR="00ED1A1F" w:rsidRPr="00A349BE" w:rsidRDefault="00ED1A1F" w:rsidP="00A23DD9">
      <w:pPr>
        <w:jc w:val="both"/>
        <w:rPr>
          <w:rFonts w:ascii="Times New Roman" w:hAnsi="Times New Roman" w:cs="Times New Roman"/>
          <w:sz w:val="24"/>
          <w:szCs w:val="24"/>
        </w:rPr>
      </w:pPr>
      <w:r w:rsidRPr="00A349BE">
        <w:rPr>
          <w:rFonts w:ascii="Times New Roman" w:hAnsi="Times New Roman" w:cs="Times New Roman"/>
          <w:sz w:val="24"/>
          <w:szCs w:val="24"/>
        </w:rPr>
        <w:t>LES PRODUCTEURS LAITIERS DU CANADA</w:t>
      </w:r>
      <w:r w:rsidR="00450BB7">
        <w:rPr>
          <w:rFonts w:ascii="Times New Roman" w:hAnsi="Times New Roman" w:cs="Times New Roman"/>
          <w:sz w:val="24"/>
          <w:szCs w:val="24"/>
        </w:rPr>
        <w:t xml:space="preserve">, </w:t>
      </w:r>
      <w:r w:rsidR="00450BB7" w:rsidRPr="00A349BE">
        <w:rPr>
          <w:rFonts w:ascii="Times New Roman" w:hAnsi="Times New Roman" w:cs="Times New Roman"/>
          <w:sz w:val="24"/>
          <w:szCs w:val="24"/>
        </w:rPr>
        <w:t>ASSOCIATION QUÉBÉCOISE DES</w:t>
      </w:r>
      <w:r w:rsidR="00450BB7">
        <w:rPr>
          <w:rFonts w:ascii="Times New Roman" w:hAnsi="Times New Roman" w:cs="Times New Roman"/>
          <w:sz w:val="24"/>
          <w:szCs w:val="24"/>
        </w:rPr>
        <w:t xml:space="preserve"> CENTRE DE LA PETITE ENFANCE (AQCPE)</w:t>
      </w:r>
      <w:r w:rsidR="00450BB7" w:rsidRPr="00A349BE">
        <w:rPr>
          <w:rFonts w:ascii="Times New Roman" w:hAnsi="Times New Roman" w:cs="Times New Roman"/>
          <w:sz w:val="24"/>
          <w:szCs w:val="24"/>
        </w:rPr>
        <w:t>.</w:t>
      </w:r>
      <w:r w:rsidR="002D590E">
        <w:rPr>
          <w:rFonts w:ascii="Times New Roman" w:hAnsi="Times New Roman" w:cs="Times New Roman"/>
          <w:sz w:val="24"/>
          <w:szCs w:val="24"/>
        </w:rPr>
        <w:t xml:space="preserve"> Éducation Nutrition, </w:t>
      </w:r>
      <w:r w:rsidR="00450BB7">
        <w:rPr>
          <w:rFonts w:ascii="Times New Roman" w:hAnsi="Times New Roman" w:cs="Times New Roman"/>
          <w:sz w:val="24"/>
          <w:szCs w:val="24"/>
        </w:rPr>
        <w:t>Papille</w:t>
      </w:r>
      <w:r w:rsidRPr="00A349BE">
        <w:rPr>
          <w:rFonts w:ascii="Times New Roman" w:hAnsi="Times New Roman" w:cs="Times New Roman"/>
          <w:sz w:val="24"/>
          <w:szCs w:val="24"/>
        </w:rPr>
        <w:t>, 20</w:t>
      </w:r>
      <w:r w:rsidR="003F3040">
        <w:rPr>
          <w:rFonts w:ascii="Times New Roman" w:hAnsi="Times New Roman" w:cs="Times New Roman"/>
          <w:sz w:val="24"/>
          <w:szCs w:val="24"/>
        </w:rPr>
        <w:t>23</w:t>
      </w:r>
      <w:r w:rsidRPr="00A349BE">
        <w:rPr>
          <w:rFonts w:ascii="Times New Roman" w:hAnsi="Times New Roman" w:cs="Times New Roman"/>
          <w:sz w:val="24"/>
          <w:szCs w:val="24"/>
        </w:rPr>
        <w:t xml:space="preserve">, </w:t>
      </w:r>
      <w:r w:rsidR="003F3040">
        <w:rPr>
          <w:rFonts w:ascii="Times New Roman" w:hAnsi="Times New Roman" w:cs="Times New Roman"/>
          <w:sz w:val="24"/>
          <w:szCs w:val="24"/>
        </w:rPr>
        <w:t>353</w:t>
      </w:r>
      <w:r w:rsidRPr="00A349BE">
        <w:rPr>
          <w:rFonts w:ascii="Times New Roman" w:hAnsi="Times New Roman" w:cs="Times New Roman"/>
          <w:sz w:val="24"/>
          <w:szCs w:val="24"/>
        </w:rPr>
        <w:t xml:space="preserve"> p.</w:t>
      </w:r>
    </w:p>
    <w:p w14:paraId="0CEC1FDF" w14:textId="77777777" w:rsidR="00ED1A1F" w:rsidRPr="00A349BE" w:rsidRDefault="00ED1A1F" w:rsidP="00A23DD9">
      <w:pPr>
        <w:jc w:val="both"/>
      </w:pPr>
    </w:p>
    <w:p w14:paraId="1E06A13A" w14:textId="1E7ED821" w:rsidR="2D4ED18F" w:rsidRPr="00B913E3" w:rsidRDefault="2D4ED18F" w:rsidP="00A23DD9">
      <w:pPr>
        <w:jc w:val="both"/>
      </w:pPr>
      <w:r w:rsidRPr="00B913E3">
        <w:t xml:space="preserve">PAPILLE. </w:t>
      </w:r>
      <w:r w:rsidRPr="00B913E3">
        <w:rPr>
          <w:b/>
          <w:bCs/>
          <w:i/>
          <w:iCs/>
        </w:rPr>
        <w:t xml:space="preserve">Guide sur l’alimentation du poupon à l’intention des services de garde éducatifs </w:t>
      </w:r>
      <w:r w:rsidR="68503E58" w:rsidRPr="00B913E3">
        <w:rPr>
          <w:b/>
          <w:bCs/>
          <w:i/>
          <w:iCs/>
        </w:rPr>
        <w:t>à l’enfance du Québec</w:t>
      </w:r>
      <w:r w:rsidR="68503E58" w:rsidRPr="00B913E3">
        <w:t xml:space="preserve">.  </w:t>
      </w:r>
      <w:r w:rsidR="64498B14" w:rsidRPr="00B913E3">
        <w:t>Association québécoise</w:t>
      </w:r>
      <w:r w:rsidR="393E6E96" w:rsidRPr="00B913E3">
        <w:t xml:space="preserve"> des centres de la petite enfance et Les producteur laitiers du Canada, 2023</w:t>
      </w:r>
    </w:p>
    <w:p w14:paraId="71B4CB66" w14:textId="5FF20CB5" w:rsidR="00A15B67" w:rsidRDefault="00A15B67" w:rsidP="004763A0">
      <w:pPr>
        <w:rPr>
          <w:color w:val="EE0000"/>
        </w:rPr>
      </w:pPr>
    </w:p>
    <w:p w14:paraId="63DE5E35" w14:textId="77777777" w:rsidR="00A15B67" w:rsidRDefault="00A15B67">
      <w:pPr>
        <w:rPr>
          <w:color w:val="EE0000"/>
        </w:rPr>
      </w:pPr>
      <w:r>
        <w:rPr>
          <w:color w:val="EE0000"/>
        </w:rPr>
        <w:br w:type="page"/>
      </w:r>
    </w:p>
    <w:p w14:paraId="40142591" w14:textId="6DA34A9E" w:rsidR="003255CB" w:rsidRPr="006E739A" w:rsidRDefault="00A15B67" w:rsidP="00A23DD9">
      <w:pPr>
        <w:pStyle w:val="Titre1"/>
        <w:spacing w:line="360" w:lineRule="auto"/>
        <w:rPr>
          <w:sz w:val="24"/>
          <w:szCs w:val="24"/>
        </w:rPr>
      </w:pPr>
      <w:bookmarkStart w:id="43" w:name="_Toc231024040"/>
      <w:r w:rsidRPr="006E739A">
        <w:rPr>
          <w:sz w:val="24"/>
          <w:szCs w:val="24"/>
        </w:rPr>
        <w:lastRenderedPageBreak/>
        <w:t>Annexe I</w:t>
      </w:r>
      <w:bookmarkEnd w:id="43"/>
    </w:p>
    <w:p w14:paraId="35A48D43" w14:textId="347CB6C5" w:rsidR="66EECA5E" w:rsidRPr="006E739A" w:rsidRDefault="66EECA5E" w:rsidP="00A23DD9">
      <w:pPr>
        <w:pStyle w:val="Titre3"/>
        <w:spacing w:line="360" w:lineRule="auto"/>
        <w:rPr>
          <w:sz w:val="24"/>
          <w:szCs w:val="24"/>
        </w:rPr>
      </w:pPr>
      <w:bookmarkStart w:id="44" w:name="_Toc231024041"/>
      <w:r w:rsidRPr="006E739A">
        <w:rPr>
          <w:sz w:val="24"/>
          <w:szCs w:val="24"/>
        </w:rPr>
        <w:t>Conseils pour adapter les aliments crus de façon sécuritaire</w:t>
      </w:r>
      <w:bookmarkEnd w:id="44"/>
      <w:r w:rsidRPr="006E739A">
        <w:rPr>
          <w:sz w:val="24"/>
          <w:szCs w:val="24"/>
        </w:rPr>
        <w:t xml:space="preserve"> </w:t>
      </w:r>
    </w:p>
    <w:p w14:paraId="006077F8" w14:textId="2EBCEE9E" w:rsidR="33D903FA" w:rsidRPr="006E739A" w:rsidRDefault="33D903FA" w:rsidP="00A23DD9">
      <w:pPr>
        <w:jc w:val="both"/>
      </w:pPr>
      <w:r w:rsidRPr="006E739A">
        <w:t xml:space="preserve">PAPILLE. </w:t>
      </w:r>
      <w:r w:rsidRPr="006E739A">
        <w:rPr>
          <w:b/>
          <w:bCs/>
          <w:i/>
          <w:iCs/>
        </w:rPr>
        <w:t>Guide sur l’alimentation du poupon à l’intention des services de garde éducatifs à l’enfance du Québec</w:t>
      </w:r>
      <w:r w:rsidRPr="006E739A">
        <w:t>.  Association québécoise des centres de la petite enfance et Les producteur laitiers du Canada, 2023. P.229 à 233</w:t>
      </w:r>
    </w:p>
    <w:p w14:paraId="6299EB04" w14:textId="2DBD5D2D" w:rsidR="7EB9B218" w:rsidRPr="006E739A" w:rsidRDefault="7EB9B218" w:rsidP="7EB9B218">
      <w:pPr>
        <w:rPr>
          <w:rFonts w:ascii="Times New Roman" w:hAnsi="Times New Roman" w:cs="Times New Roman"/>
          <w:color w:val="EE0000"/>
        </w:rPr>
      </w:pPr>
    </w:p>
    <w:p w14:paraId="28F0E9BC" w14:textId="28F00AB0" w:rsidR="126C9FF3" w:rsidRDefault="126C9FF3" w:rsidP="126C9FF3">
      <w:r>
        <w:rPr>
          <w:noProof/>
        </w:rPr>
        <w:drawing>
          <wp:anchor distT="0" distB="0" distL="114300" distR="114300" simplePos="0" relativeHeight="251659264" behindDoc="0" locked="0" layoutInCell="1" allowOverlap="1" wp14:anchorId="3E160D3D" wp14:editId="6585A88A">
            <wp:simplePos x="0" y="0"/>
            <wp:positionH relativeFrom="column">
              <wp:align>left</wp:align>
            </wp:positionH>
            <wp:positionV relativeFrom="paragraph">
              <wp:posOffset>0</wp:posOffset>
            </wp:positionV>
            <wp:extent cx="5913664" cy="6733808"/>
            <wp:effectExtent l="0" t="0" r="0" b="0"/>
            <wp:wrapNone/>
            <wp:docPr id="20433127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12770" name="Picture 2043312770"/>
                    <pic:cNvPicPr/>
                  </pic:nvPicPr>
                  <pic:blipFill>
                    <a:blip r:embed="rId43">
                      <a:extLst>
                        <a:ext uri="{28A0092B-C50C-407E-A947-70E740481C1C}">
                          <a14:useLocalDpi xmlns:a14="http://schemas.microsoft.com/office/drawing/2010/main"/>
                        </a:ext>
                      </a:extLst>
                    </a:blip>
                    <a:stretch>
                      <a:fillRect/>
                    </a:stretch>
                  </pic:blipFill>
                  <pic:spPr>
                    <a:xfrm>
                      <a:off x="0" y="0"/>
                      <a:ext cx="5913664" cy="6733808"/>
                    </a:xfrm>
                    <a:prstGeom prst="rect">
                      <a:avLst/>
                    </a:prstGeom>
                  </pic:spPr>
                </pic:pic>
              </a:graphicData>
            </a:graphic>
            <wp14:sizeRelH relativeFrom="page">
              <wp14:pctWidth>0</wp14:pctWidth>
            </wp14:sizeRelH>
            <wp14:sizeRelV relativeFrom="page">
              <wp14:pctHeight>0</wp14:pctHeight>
            </wp14:sizeRelV>
          </wp:anchor>
        </w:drawing>
      </w:r>
    </w:p>
    <w:p w14:paraId="313F6933" w14:textId="07A71688" w:rsidR="126C9FF3" w:rsidRDefault="126C9FF3">
      <w:r>
        <w:br w:type="page"/>
      </w:r>
    </w:p>
    <w:p w14:paraId="5D4EFAEE" w14:textId="7AC16C02" w:rsidR="126C9FF3" w:rsidRDefault="3C44DE23" w:rsidP="126C9FF3">
      <w:r>
        <w:rPr>
          <w:noProof/>
        </w:rPr>
        <w:lastRenderedPageBreak/>
        <w:drawing>
          <wp:inline distT="0" distB="0" distL="0" distR="0" wp14:anchorId="61F63923" wp14:editId="26BBEBC4">
            <wp:extent cx="6224553" cy="7630886"/>
            <wp:effectExtent l="0" t="0" r="0" b="0"/>
            <wp:docPr id="398852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52096" name="Picture 398852096"/>
                    <pic:cNvPicPr/>
                  </pic:nvPicPr>
                  <pic:blipFill>
                    <a:blip r:embed="rId44">
                      <a:extLst>
                        <a:ext uri="{28A0092B-C50C-407E-A947-70E740481C1C}">
                          <a14:useLocalDpi xmlns:a14="http://schemas.microsoft.com/office/drawing/2010/main"/>
                        </a:ext>
                      </a:extLst>
                    </a:blip>
                    <a:stretch>
                      <a:fillRect/>
                    </a:stretch>
                  </pic:blipFill>
                  <pic:spPr>
                    <a:xfrm>
                      <a:off x="0" y="0"/>
                      <a:ext cx="6224553" cy="7630886"/>
                    </a:xfrm>
                    <a:prstGeom prst="rect">
                      <a:avLst/>
                    </a:prstGeom>
                  </pic:spPr>
                </pic:pic>
              </a:graphicData>
            </a:graphic>
          </wp:inline>
        </w:drawing>
      </w:r>
    </w:p>
    <w:p w14:paraId="1D14E0D3" w14:textId="122D5293" w:rsidR="7EB9B218" w:rsidRDefault="7EB9B218">
      <w:r>
        <w:br w:type="page"/>
      </w:r>
    </w:p>
    <w:p w14:paraId="5E65EBEC" w14:textId="46321B32" w:rsidR="3E0BD4B0" w:rsidRDefault="3E0BD4B0" w:rsidP="7EB9B218">
      <w:r>
        <w:rPr>
          <w:noProof/>
        </w:rPr>
        <w:lastRenderedPageBreak/>
        <w:drawing>
          <wp:inline distT="0" distB="0" distL="0" distR="0" wp14:anchorId="23383DB0" wp14:editId="45DFD455">
            <wp:extent cx="6250847" cy="7290707"/>
            <wp:effectExtent l="0" t="0" r="0" b="0"/>
            <wp:docPr id="12623988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98864" name="Picture 1262398864"/>
                    <pic:cNvPicPr/>
                  </pic:nvPicPr>
                  <pic:blipFill>
                    <a:blip r:embed="rId45">
                      <a:extLst>
                        <a:ext uri="{28A0092B-C50C-407E-A947-70E740481C1C}">
                          <a14:useLocalDpi xmlns:a14="http://schemas.microsoft.com/office/drawing/2010/main"/>
                        </a:ext>
                      </a:extLst>
                    </a:blip>
                    <a:stretch>
                      <a:fillRect/>
                    </a:stretch>
                  </pic:blipFill>
                  <pic:spPr>
                    <a:xfrm>
                      <a:off x="0" y="0"/>
                      <a:ext cx="6250847" cy="7290707"/>
                    </a:xfrm>
                    <a:prstGeom prst="rect">
                      <a:avLst/>
                    </a:prstGeom>
                  </pic:spPr>
                </pic:pic>
              </a:graphicData>
            </a:graphic>
          </wp:inline>
        </w:drawing>
      </w:r>
    </w:p>
    <w:p w14:paraId="1ACAB58B" w14:textId="3EFEF14C" w:rsidR="003255CB" w:rsidRDefault="003255CB" w:rsidP="7C52F3D8"/>
    <w:p w14:paraId="52251F77" w14:textId="77777777" w:rsidR="003255CB" w:rsidRDefault="003255CB">
      <w:pPr>
        <w:rPr>
          <w:rFonts w:ascii="Times New Roman" w:hAnsi="Times New Roman" w:cs="Times New Roman"/>
        </w:rPr>
      </w:pPr>
      <w:r w:rsidRPr="7EB9B218">
        <w:rPr>
          <w:rFonts w:ascii="Times New Roman" w:hAnsi="Times New Roman" w:cs="Times New Roman"/>
        </w:rPr>
        <w:br w:type="page"/>
      </w:r>
    </w:p>
    <w:p w14:paraId="7EE95433" w14:textId="5A5D26EB" w:rsidR="005C22B3" w:rsidRPr="00BA2388" w:rsidRDefault="6DD0E97A" w:rsidP="7EB9B218">
      <w:r>
        <w:rPr>
          <w:noProof/>
        </w:rPr>
        <w:lastRenderedPageBreak/>
        <w:drawing>
          <wp:inline distT="0" distB="0" distL="0" distR="0" wp14:anchorId="31648EC2" wp14:editId="3BDFF89C">
            <wp:extent cx="6104164" cy="7214012"/>
            <wp:effectExtent l="0" t="0" r="0" b="0"/>
            <wp:docPr id="9395420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42032" name="Picture 939542032"/>
                    <pic:cNvPicPr/>
                  </pic:nvPicPr>
                  <pic:blipFill>
                    <a:blip r:embed="rId46">
                      <a:extLst>
                        <a:ext uri="{28A0092B-C50C-407E-A947-70E740481C1C}">
                          <a14:useLocalDpi xmlns:a14="http://schemas.microsoft.com/office/drawing/2010/main"/>
                        </a:ext>
                      </a:extLst>
                    </a:blip>
                    <a:stretch>
                      <a:fillRect/>
                    </a:stretch>
                  </pic:blipFill>
                  <pic:spPr>
                    <a:xfrm>
                      <a:off x="0" y="0"/>
                      <a:ext cx="6104164" cy="7214012"/>
                    </a:xfrm>
                    <a:prstGeom prst="rect">
                      <a:avLst/>
                    </a:prstGeom>
                  </pic:spPr>
                </pic:pic>
              </a:graphicData>
            </a:graphic>
          </wp:inline>
        </w:drawing>
      </w:r>
    </w:p>
    <w:p w14:paraId="116646D4" w14:textId="7073DD5D" w:rsidR="005C22B3" w:rsidRPr="00BA2388" w:rsidRDefault="003255CB" w:rsidP="004763A0">
      <w:r>
        <w:br w:type="page"/>
      </w:r>
    </w:p>
    <w:p w14:paraId="136452B1" w14:textId="1DD18507" w:rsidR="005C22B3" w:rsidRPr="00BA2388" w:rsidRDefault="0FDF65CC" w:rsidP="7EB9B218">
      <w:r>
        <w:rPr>
          <w:noProof/>
        </w:rPr>
        <w:lastRenderedPageBreak/>
        <w:drawing>
          <wp:inline distT="0" distB="0" distL="0" distR="0" wp14:anchorId="43D1E0FB" wp14:editId="70341849">
            <wp:extent cx="6036350" cy="7001268"/>
            <wp:effectExtent l="0" t="0" r="0" b="0"/>
            <wp:docPr id="5548435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43585" name="Picture 554843585"/>
                    <pic:cNvPicPr/>
                  </pic:nvPicPr>
                  <pic:blipFill>
                    <a:blip r:embed="rId47">
                      <a:extLst>
                        <a:ext uri="{28A0092B-C50C-407E-A947-70E740481C1C}">
                          <a14:useLocalDpi xmlns:a14="http://schemas.microsoft.com/office/drawing/2010/main"/>
                        </a:ext>
                      </a:extLst>
                    </a:blip>
                    <a:stretch>
                      <a:fillRect/>
                    </a:stretch>
                  </pic:blipFill>
                  <pic:spPr>
                    <a:xfrm>
                      <a:off x="0" y="0"/>
                      <a:ext cx="6036350" cy="7001268"/>
                    </a:xfrm>
                    <a:prstGeom prst="rect">
                      <a:avLst/>
                    </a:prstGeom>
                  </pic:spPr>
                </pic:pic>
              </a:graphicData>
            </a:graphic>
          </wp:inline>
        </w:drawing>
      </w:r>
    </w:p>
    <w:p w14:paraId="6ACDA97D" w14:textId="6B398500" w:rsidR="005C22B3" w:rsidRPr="00BA2388" w:rsidRDefault="003255CB" w:rsidP="004763A0">
      <w:r>
        <w:br w:type="page"/>
      </w:r>
    </w:p>
    <w:p w14:paraId="252A14ED" w14:textId="66933DF9" w:rsidR="005C22B3" w:rsidRPr="00BA2388" w:rsidRDefault="003255CB" w:rsidP="00A23DD9">
      <w:pPr>
        <w:pStyle w:val="Titre1"/>
        <w:spacing w:line="360" w:lineRule="auto"/>
        <w:rPr>
          <w:rFonts w:ascii="Times New Roman" w:hAnsi="Times New Roman" w:cs="Times New Roman"/>
          <w:sz w:val="24"/>
          <w:szCs w:val="24"/>
        </w:rPr>
      </w:pPr>
      <w:bookmarkStart w:id="45" w:name="_Toc231024042"/>
      <w:r w:rsidRPr="7EB9B218">
        <w:rPr>
          <w:sz w:val="24"/>
          <w:szCs w:val="24"/>
        </w:rPr>
        <w:lastRenderedPageBreak/>
        <w:t>Annexe II</w:t>
      </w:r>
      <w:bookmarkEnd w:id="45"/>
    </w:p>
    <w:p w14:paraId="223FDC53" w14:textId="6B8EE357" w:rsidR="003E4143" w:rsidRPr="001F0A5F" w:rsidRDefault="001F0A5F" w:rsidP="00A23DD9">
      <w:pPr>
        <w:pStyle w:val="Titre3"/>
        <w:spacing w:line="360" w:lineRule="auto"/>
        <w:rPr>
          <w:rFonts w:ascii="Times New Roman" w:hAnsi="Times New Roman" w:cs="Times New Roman"/>
          <w:sz w:val="24"/>
          <w:szCs w:val="24"/>
        </w:rPr>
      </w:pPr>
      <w:bookmarkStart w:id="46" w:name="_Toc231024043"/>
      <w:r w:rsidRPr="7EB9B218">
        <w:rPr>
          <w:sz w:val="24"/>
          <w:szCs w:val="24"/>
        </w:rPr>
        <w:t>Bébé a déjà mangé… (Papille p. 170-171)</w:t>
      </w:r>
      <w:bookmarkEnd w:id="46"/>
    </w:p>
    <w:p w14:paraId="4D6EF62E" w14:textId="77777777" w:rsidR="001F0A5F" w:rsidRPr="001F0A5F" w:rsidRDefault="001F0A5F" w:rsidP="001F0A5F"/>
    <w:p w14:paraId="62AB13ED" w14:textId="33DBE236" w:rsidR="003E4143" w:rsidRDefault="00E3750A" w:rsidP="004763A0">
      <w:pPr>
        <w:rPr>
          <w:color w:val="EE0000"/>
        </w:rPr>
      </w:pPr>
      <w:r>
        <w:rPr>
          <w:noProof/>
        </w:rPr>
        <w:drawing>
          <wp:inline distT="0" distB="0" distL="0" distR="0" wp14:anchorId="6142CAE6" wp14:editId="2991D5D3">
            <wp:extent cx="5600700" cy="5743575"/>
            <wp:effectExtent l="0" t="0" r="0" b="9525"/>
            <wp:docPr id="170101057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00700" cy="5743575"/>
                    </a:xfrm>
                    <a:prstGeom prst="rect">
                      <a:avLst/>
                    </a:prstGeom>
                    <a:noFill/>
                    <a:ln>
                      <a:noFill/>
                    </a:ln>
                  </pic:spPr>
                </pic:pic>
              </a:graphicData>
            </a:graphic>
          </wp:inline>
        </w:drawing>
      </w:r>
    </w:p>
    <w:p w14:paraId="1582082A" w14:textId="77777777" w:rsidR="003E4143" w:rsidRDefault="003E4143">
      <w:pPr>
        <w:rPr>
          <w:color w:val="EE0000"/>
        </w:rPr>
      </w:pPr>
      <w:r>
        <w:rPr>
          <w:color w:val="EE0000"/>
        </w:rPr>
        <w:br w:type="page"/>
      </w:r>
    </w:p>
    <w:p w14:paraId="6B5841A9" w14:textId="39C8C594" w:rsidR="00A15B67" w:rsidRPr="00C81AE3" w:rsidRDefault="003E4143" w:rsidP="004763A0">
      <w:pPr>
        <w:rPr>
          <w:color w:val="EE0000"/>
        </w:rPr>
      </w:pPr>
      <w:r>
        <w:rPr>
          <w:noProof/>
        </w:rPr>
        <w:lastRenderedPageBreak/>
        <w:drawing>
          <wp:inline distT="0" distB="0" distL="0" distR="0" wp14:anchorId="7F96B7FA" wp14:editId="2AC09960">
            <wp:extent cx="5476875" cy="4600575"/>
            <wp:effectExtent l="0" t="0" r="9525" b="9525"/>
            <wp:docPr id="24229107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76875" cy="4600575"/>
                    </a:xfrm>
                    <a:prstGeom prst="rect">
                      <a:avLst/>
                    </a:prstGeom>
                    <a:noFill/>
                    <a:ln>
                      <a:noFill/>
                    </a:ln>
                  </pic:spPr>
                </pic:pic>
              </a:graphicData>
            </a:graphic>
          </wp:inline>
        </w:drawing>
      </w:r>
    </w:p>
    <w:sectPr w:rsidR="00A15B67" w:rsidRPr="00C81AE3" w:rsidSect="005033A9">
      <w:headerReference w:type="default" r:id="rId50"/>
      <w:footerReference w:type="default" r:id="rId51"/>
      <w:headerReference w:type="first" r:id="rId52"/>
      <w:footerReference w:type="first" r:id="rId5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E5797" w14:textId="77777777" w:rsidR="006D5B0F" w:rsidRDefault="006D5B0F" w:rsidP="00C10249">
      <w:pPr>
        <w:spacing w:after="0" w:line="240" w:lineRule="auto"/>
      </w:pPr>
      <w:r>
        <w:separator/>
      </w:r>
    </w:p>
  </w:endnote>
  <w:endnote w:type="continuationSeparator" w:id="0">
    <w:p w14:paraId="4F06AA16" w14:textId="77777777" w:rsidR="006D5B0F" w:rsidRDefault="006D5B0F" w:rsidP="00C10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EB9B218" w14:paraId="26A1195E" w14:textId="77777777" w:rsidTr="53ACE7EA">
      <w:trPr>
        <w:trHeight w:val="300"/>
      </w:trPr>
      <w:tc>
        <w:tcPr>
          <w:tcW w:w="2880" w:type="dxa"/>
        </w:tcPr>
        <w:p w14:paraId="4B8380DB" w14:textId="15CBF5B2" w:rsidR="7EB9B218" w:rsidRDefault="7EB9B218" w:rsidP="7EB9B218">
          <w:pPr>
            <w:pStyle w:val="En-tte"/>
            <w:ind w:left="-115"/>
          </w:pPr>
        </w:p>
      </w:tc>
      <w:tc>
        <w:tcPr>
          <w:tcW w:w="2880" w:type="dxa"/>
        </w:tcPr>
        <w:p w14:paraId="2036E23D" w14:textId="42E024C2" w:rsidR="7EB9B218" w:rsidRDefault="7EB9B218" w:rsidP="7EB9B218">
          <w:pPr>
            <w:pStyle w:val="En-tte"/>
            <w:jc w:val="center"/>
          </w:pPr>
          <w:r>
            <w:fldChar w:fldCharType="begin"/>
          </w:r>
          <w:r>
            <w:instrText>PAGE</w:instrText>
          </w:r>
          <w:r>
            <w:fldChar w:fldCharType="separate"/>
          </w:r>
          <w:r w:rsidR="00E44564">
            <w:rPr>
              <w:noProof/>
            </w:rPr>
            <w:t>2</w:t>
          </w:r>
          <w:r>
            <w:fldChar w:fldCharType="end"/>
          </w:r>
        </w:p>
      </w:tc>
      <w:tc>
        <w:tcPr>
          <w:tcW w:w="2880" w:type="dxa"/>
        </w:tcPr>
        <w:p w14:paraId="45694645" w14:textId="5BD33F7C" w:rsidR="7EB9B218" w:rsidRDefault="7EB9B218" w:rsidP="7EB9B218">
          <w:pPr>
            <w:pStyle w:val="En-tte"/>
            <w:ind w:right="-115"/>
            <w:jc w:val="right"/>
          </w:pPr>
        </w:p>
      </w:tc>
    </w:tr>
  </w:tbl>
  <w:p w14:paraId="3DA21AC4" w14:textId="45020CF5" w:rsidR="7EB9B218" w:rsidRDefault="7EB9B218" w:rsidP="7EB9B21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EB9B218" w14:paraId="23EA7276" w14:textId="77777777" w:rsidTr="7EB9B218">
      <w:trPr>
        <w:trHeight w:val="300"/>
      </w:trPr>
      <w:tc>
        <w:tcPr>
          <w:tcW w:w="2880" w:type="dxa"/>
        </w:tcPr>
        <w:p w14:paraId="3FA3DB3E" w14:textId="01854233" w:rsidR="7EB9B218" w:rsidRDefault="7EB9B218" w:rsidP="7EB9B218">
          <w:pPr>
            <w:pStyle w:val="En-tte"/>
            <w:ind w:left="-115"/>
          </w:pPr>
        </w:p>
      </w:tc>
      <w:tc>
        <w:tcPr>
          <w:tcW w:w="2880" w:type="dxa"/>
        </w:tcPr>
        <w:p w14:paraId="7456CDEA" w14:textId="1337C3F1" w:rsidR="7EB9B218" w:rsidRDefault="7EB9B218" w:rsidP="7EB9B218">
          <w:pPr>
            <w:pStyle w:val="En-tte"/>
            <w:jc w:val="center"/>
          </w:pPr>
        </w:p>
      </w:tc>
      <w:tc>
        <w:tcPr>
          <w:tcW w:w="2880" w:type="dxa"/>
        </w:tcPr>
        <w:p w14:paraId="5A612893" w14:textId="0E03F6D1" w:rsidR="7EB9B218" w:rsidRDefault="7EB9B218" w:rsidP="7EB9B218">
          <w:pPr>
            <w:pStyle w:val="En-tte"/>
            <w:ind w:right="-115"/>
            <w:jc w:val="right"/>
          </w:pPr>
        </w:p>
      </w:tc>
    </w:tr>
  </w:tbl>
  <w:p w14:paraId="48605AAC" w14:textId="24BDB84E" w:rsidR="7EB9B218" w:rsidRDefault="7EB9B218" w:rsidP="7EB9B21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F5A44" w14:textId="6DDC87F4" w:rsidR="7EB9B218" w:rsidRDefault="7EB9B218" w:rsidP="7EB9B218">
    <w:pPr>
      <w:pStyle w:val="Pieddepage"/>
      <w:jc w:val="center"/>
    </w:pPr>
    <w:r>
      <w:fldChar w:fldCharType="begin"/>
    </w:r>
    <w:r>
      <w:instrText>PAGE</w:instrText>
    </w:r>
    <w:r>
      <w:fldChar w:fldCharType="separate"/>
    </w:r>
    <w:r w:rsidR="00E44564">
      <w:rPr>
        <w:noProof/>
      </w:rPr>
      <w:t>17</w:t>
    </w:r>
    <w:r>
      <w:fldChar w:fldCharType="end"/>
    </w:r>
  </w:p>
  <w:sdt>
    <w:sdtPr>
      <w:id w:val="674997891"/>
      <w:docPartObj>
        <w:docPartGallery w:val="Page Numbers (Bottom of Page)"/>
        <w:docPartUnique/>
      </w:docPartObj>
    </w:sdtPr>
    <w:sdtContent>
      <w:p w14:paraId="71A28BE5" w14:textId="0D51BF1F" w:rsidR="005033A9" w:rsidRDefault="005033A9">
        <w:pPr>
          <w:pStyle w:val="Pieddepage"/>
          <w:jc w:val="center"/>
        </w:pPr>
        <w:r>
          <w:rPr>
            <w:noProof/>
          </w:rPr>
          <mc:AlternateContent>
            <mc:Choice Requires="wps">
              <w:drawing>
                <wp:inline distT="0" distB="0" distL="0" distR="0" wp14:anchorId="725B141C" wp14:editId="412F42B5">
                  <wp:extent cx="5467350" cy="45085"/>
                  <wp:effectExtent l="9525" t="9525" r="0" b="2540"/>
                  <wp:docPr id="550329646" name="Organigramme : Dé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453CAC8" id="_x0000_t110" coordsize="21600,21600" o:spt="110" path="m10800,l,10800,10800,21600,21600,10800xe">
                  <v:stroke joinstyle="miter"/>
                  <v:path gradientshapeok="t" o:connecttype="rect" textboxrect="5400,5400,16200,16200"/>
                </v:shapetype>
                <v:shape id="Organigramme : Dé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03DDC070" w14:textId="6675FCDA" w:rsidR="005033A9" w:rsidRDefault="00000000" w:rsidP="7EB9B218">
        <w:pPr>
          <w:pStyle w:val="Pieddepage"/>
          <w:jc w:val="center"/>
          <w:rPr>
            <w:lang w:val="fr-FR"/>
          </w:rPr>
        </w:pPr>
      </w:p>
    </w:sdtContent>
  </w:sdt>
  <w:p w14:paraId="030A3312" w14:textId="79E8C85A" w:rsidR="004E7253" w:rsidRDefault="004E725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29F3" w14:textId="34B7944C" w:rsidR="004E7253" w:rsidRDefault="004E72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CBD2" w14:textId="77777777" w:rsidR="006D5B0F" w:rsidRDefault="006D5B0F" w:rsidP="00C10249">
      <w:pPr>
        <w:spacing w:after="0" w:line="240" w:lineRule="auto"/>
      </w:pPr>
      <w:r>
        <w:separator/>
      </w:r>
    </w:p>
  </w:footnote>
  <w:footnote w:type="continuationSeparator" w:id="0">
    <w:p w14:paraId="3128C621" w14:textId="77777777" w:rsidR="006D5B0F" w:rsidRDefault="006D5B0F" w:rsidP="00C10249">
      <w:pPr>
        <w:spacing w:after="0" w:line="240" w:lineRule="auto"/>
      </w:pPr>
      <w:r>
        <w:continuationSeparator/>
      </w:r>
    </w:p>
  </w:footnote>
  <w:footnote w:id="1">
    <w:p w14:paraId="1B1A5516" w14:textId="67A9EB5D" w:rsidR="46FB1D7F" w:rsidRDefault="46FB1D7F" w:rsidP="46FB1D7F">
      <w:pPr>
        <w:pStyle w:val="Notedebasdepage"/>
        <w:jc w:val="both"/>
        <w:rPr>
          <w:rFonts w:ascii="Times New Roman" w:hAnsi="Times New Roman" w:cs="Times New Roman"/>
          <w:sz w:val="24"/>
          <w:szCs w:val="24"/>
        </w:rPr>
      </w:pPr>
      <w:r w:rsidRPr="46FB1D7F">
        <w:rPr>
          <w:rStyle w:val="Appelnotedebasdep"/>
        </w:rPr>
        <w:footnoteRef/>
      </w:r>
      <w:r>
        <w:t xml:space="preserve"> </w:t>
      </w:r>
      <w:r w:rsidRPr="46FB1D7F">
        <w:rPr>
          <w:rFonts w:ascii="Times New Roman" w:hAnsi="Times New Roman" w:cs="Times New Roman"/>
          <w:sz w:val="24"/>
          <w:szCs w:val="24"/>
        </w:rPr>
        <w:t>ASSOCIATION QUÉBÉCOISE DES CENTRE DE LA PETITE ENFANCE (AQCPE). Politique pour un milieu éducatif favorable à saine alimentation- Guide d’élaboration ou de révision-2015. P.16</w:t>
      </w:r>
    </w:p>
  </w:footnote>
  <w:footnote w:id="2">
    <w:p w14:paraId="6D28E195" w14:textId="77777777" w:rsidR="00417FA0" w:rsidRDefault="00417FA0" w:rsidP="00417FA0">
      <w:pPr>
        <w:pStyle w:val="Notedebasdepage"/>
      </w:pPr>
      <w:r>
        <w:rPr>
          <w:rStyle w:val="Appelnotedebasdep"/>
        </w:rPr>
        <w:footnoteRef/>
      </w:r>
      <w:r>
        <w:t xml:space="preserve"> </w:t>
      </w:r>
      <w:r w:rsidRPr="46FB1D7F">
        <w:rPr>
          <w:rFonts w:ascii="Times New Roman" w:hAnsi="Times New Roman" w:cs="Times New Roman"/>
          <w:sz w:val="24"/>
          <w:szCs w:val="24"/>
        </w:rPr>
        <w:t>ASSOCIATION QUÉBÉCOISE DES CENTRE DE LA PETITE ENFANCE (AQCPE). Politique pour un milieu éducatif favorable à saine alimentation- Guide d’élaboration ou de révision-2015. P.30</w:t>
      </w:r>
    </w:p>
  </w:footnote>
  <w:footnote w:id="3">
    <w:p w14:paraId="46A5091E" w14:textId="77777777" w:rsidR="00C21030" w:rsidRDefault="00C21030" w:rsidP="00C21030">
      <w:pPr>
        <w:pStyle w:val="Notedebasdepage"/>
        <w:jc w:val="both"/>
      </w:pPr>
      <w:r w:rsidRPr="46FB1D7F">
        <w:rPr>
          <w:rStyle w:val="Appelnotedebasdep"/>
        </w:rPr>
        <w:footnoteRef/>
      </w:r>
      <w:r>
        <w:t xml:space="preserve"> </w:t>
      </w:r>
      <w:r w:rsidRPr="46FB1D7F">
        <w:rPr>
          <w:rFonts w:ascii="Times New Roman" w:eastAsia="Times New Roman" w:hAnsi="Times New Roman" w:cs="Times New Roman"/>
          <w:color w:val="000000" w:themeColor="text1"/>
          <w:sz w:val="24"/>
          <w:szCs w:val="24"/>
        </w:rPr>
        <w:t>ASSOCIATION QUÉBÉCOISE DES CENTRE DE LA PETITE ENFANCE (AQCPE). Politique pour un milieu éducatif favorable à saine alimentation- Guide d’élaboration ou de révision-2015. P.28</w:t>
      </w:r>
    </w:p>
  </w:footnote>
  <w:footnote w:id="4">
    <w:p w14:paraId="1E35A00D" w14:textId="77777777" w:rsidR="00322472" w:rsidRDefault="00322472" w:rsidP="00322472">
      <w:pPr>
        <w:pStyle w:val="Notedebasdepage"/>
        <w:jc w:val="both"/>
      </w:pPr>
      <w:r w:rsidRPr="46FB1D7F">
        <w:rPr>
          <w:rStyle w:val="Appelnotedebasdep"/>
        </w:rPr>
        <w:footnoteRef/>
      </w:r>
      <w:r>
        <w:t xml:space="preserve"> </w:t>
      </w:r>
      <w:r w:rsidRPr="46FB1D7F">
        <w:rPr>
          <w:rFonts w:ascii="Times New Roman" w:eastAsia="Times New Roman" w:hAnsi="Times New Roman" w:cs="Times New Roman"/>
          <w:color w:val="000000" w:themeColor="text1"/>
          <w:sz w:val="24"/>
          <w:szCs w:val="24"/>
        </w:rPr>
        <w:t>ASSOCIATION QUÉBÉCOISE DES CENTRE DE LA PETITE ENFANCE (AQCPE). Politique pour un milieu éducatif favorable à saine alimentation- Guide d’élaboration ou de révision-2015. P.24</w:t>
      </w:r>
    </w:p>
  </w:footnote>
  <w:footnote w:id="5">
    <w:p w14:paraId="63502E48" w14:textId="77777777" w:rsidR="00D122B1" w:rsidRDefault="00D122B1" w:rsidP="00D122B1">
      <w:pPr>
        <w:pStyle w:val="Notedebasdepage"/>
        <w:jc w:val="both"/>
      </w:pPr>
      <w:r w:rsidRPr="66C31119">
        <w:rPr>
          <w:rStyle w:val="Appelnotedebasdep"/>
        </w:rPr>
        <w:footnoteRef/>
      </w:r>
      <w:r>
        <w:t xml:space="preserve"> </w:t>
      </w:r>
      <w:r w:rsidRPr="66C31119">
        <w:rPr>
          <w:rFonts w:ascii="Times New Roman" w:eastAsia="Times New Roman" w:hAnsi="Times New Roman" w:cs="Times New Roman"/>
          <w:color w:val="000000" w:themeColor="text1"/>
          <w:sz w:val="24"/>
          <w:szCs w:val="24"/>
        </w:rPr>
        <w:t>ASSOCIATION QUÉBÉCOISE DES CENTRE DE LA PETITE ENFANCE (AQCPE). Politique pour un milieu éducatif favorable à saine alimentation- Guide d’élaboration ou de révision-2015. P.36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EB9B218" w14:paraId="131049C9" w14:textId="77777777" w:rsidTr="7EB9B218">
      <w:trPr>
        <w:trHeight w:val="300"/>
      </w:trPr>
      <w:tc>
        <w:tcPr>
          <w:tcW w:w="2880" w:type="dxa"/>
        </w:tcPr>
        <w:p w14:paraId="7FB1B91E" w14:textId="18E5E1A7" w:rsidR="7EB9B218" w:rsidRDefault="7EB9B218" w:rsidP="7EB9B218">
          <w:pPr>
            <w:pStyle w:val="En-tte"/>
            <w:ind w:left="-115"/>
          </w:pPr>
        </w:p>
      </w:tc>
      <w:tc>
        <w:tcPr>
          <w:tcW w:w="2880" w:type="dxa"/>
        </w:tcPr>
        <w:p w14:paraId="4743A681" w14:textId="45C6EEBC" w:rsidR="7EB9B218" w:rsidRDefault="7EB9B218" w:rsidP="7EB9B218">
          <w:pPr>
            <w:pStyle w:val="En-tte"/>
            <w:jc w:val="center"/>
          </w:pPr>
        </w:p>
      </w:tc>
      <w:tc>
        <w:tcPr>
          <w:tcW w:w="2880" w:type="dxa"/>
        </w:tcPr>
        <w:p w14:paraId="71550D26" w14:textId="02FFCA98" w:rsidR="7EB9B218" w:rsidRDefault="7EB9B218" w:rsidP="7EB9B218">
          <w:pPr>
            <w:pStyle w:val="En-tte"/>
            <w:ind w:right="-115"/>
            <w:jc w:val="right"/>
          </w:pPr>
        </w:p>
      </w:tc>
    </w:tr>
  </w:tbl>
  <w:p w14:paraId="4F94922A" w14:textId="14C5D943" w:rsidR="7EB9B218" w:rsidRDefault="7EB9B218" w:rsidP="7EB9B21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EB9B218" w14:paraId="720895B5" w14:textId="77777777" w:rsidTr="7EB9B218">
      <w:trPr>
        <w:trHeight w:val="300"/>
      </w:trPr>
      <w:tc>
        <w:tcPr>
          <w:tcW w:w="2880" w:type="dxa"/>
        </w:tcPr>
        <w:p w14:paraId="79E5544B" w14:textId="1750FEE2" w:rsidR="7EB9B218" w:rsidRDefault="7EB9B218" w:rsidP="7EB9B218">
          <w:pPr>
            <w:pStyle w:val="En-tte"/>
            <w:ind w:left="-115"/>
          </w:pPr>
        </w:p>
      </w:tc>
      <w:tc>
        <w:tcPr>
          <w:tcW w:w="2880" w:type="dxa"/>
        </w:tcPr>
        <w:p w14:paraId="2A80CD12" w14:textId="4BBC38EA" w:rsidR="7EB9B218" w:rsidRDefault="7EB9B218" w:rsidP="7EB9B218">
          <w:pPr>
            <w:pStyle w:val="En-tte"/>
            <w:jc w:val="center"/>
          </w:pPr>
        </w:p>
      </w:tc>
      <w:tc>
        <w:tcPr>
          <w:tcW w:w="2880" w:type="dxa"/>
        </w:tcPr>
        <w:p w14:paraId="189FA0C8" w14:textId="40CAA6C3" w:rsidR="7EB9B218" w:rsidRDefault="7EB9B218" w:rsidP="7EB9B218">
          <w:pPr>
            <w:pStyle w:val="En-tte"/>
            <w:ind w:right="-115"/>
            <w:jc w:val="right"/>
          </w:pPr>
        </w:p>
      </w:tc>
    </w:tr>
  </w:tbl>
  <w:p w14:paraId="7CB5C830" w14:textId="1B58836A" w:rsidR="7EB9B218" w:rsidRDefault="7EB9B218" w:rsidP="7EB9B21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830B" w14:textId="470EE542" w:rsidR="00C10249" w:rsidRDefault="00C10249">
    <w:pPr>
      <w:pStyle w:val="En-tte"/>
      <w:jc w:val="right"/>
    </w:pPr>
  </w:p>
  <w:p w14:paraId="651D27F7" w14:textId="77777777" w:rsidR="00C10249" w:rsidRDefault="00C1024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FD81" w14:textId="2425A242" w:rsidR="00C10249" w:rsidRDefault="00C10249" w:rsidP="00C10249">
    <w:pPr>
      <w:pStyle w:val="En-tte"/>
    </w:pPr>
  </w:p>
  <w:p w14:paraId="308232F4" w14:textId="77777777" w:rsidR="00C10249" w:rsidRDefault="00C102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E39A"/>
    <w:multiLevelType w:val="hybridMultilevel"/>
    <w:tmpl w:val="1F4AB20A"/>
    <w:lvl w:ilvl="0" w:tplc="D3888CB4">
      <w:start w:val="1"/>
      <w:numFmt w:val="bullet"/>
      <w:lvlText w:val=""/>
      <w:lvlJc w:val="left"/>
      <w:pPr>
        <w:ind w:left="360" w:hanging="360"/>
      </w:pPr>
      <w:rPr>
        <w:rFonts w:ascii="Symbol" w:hAnsi="Symbol" w:hint="default"/>
      </w:rPr>
    </w:lvl>
    <w:lvl w:ilvl="1" w:tplc="50A088C2">
      <w:start w:val="1"/>
      <w:numFmt w:val="bullet"/>
      <w:lvlText w:val="o"/>
      <w:lvlJc w:val="left"/>
      <w:pPr>
        <w:ind w:left="1080" w:hanging="360"/>
      </w:pPr>
      <w:rPr>
        <w:rFonts w:ascii="Courier New" w:hAnsi="Courier New" w:hint="default"/>
      </w:rPr>
    </w:lvl>
    <w:lvl w:ilvl="2" w:tplc="08B2F9F2">
      <w:start w:val="1"/>
      <w:numFmt w:val="bullet"/>
      <w:lvlText w:val=""/>
      <w:lvlJc w:val="left"/>
      <w:pPr>
        <w:ind w:left="1800" w:hanging="360"/>
      </w:pPr>
      <w:rPr>
        <w:rFonts w:ascii="Wingdings" w:hAnsi="Wingdings" w:hint="default"/>
      </w:rPr>
    </w:lvl>
    <w:lvl w:ilvl="3" w:tplc="52C4A8CE">
      <w:start w:val="1"/>
      <w:numFmt w:val="bullet"/>
      <w:lvlText w:val=""/>
      <w:lvlJc w:val="left"/>
      <w:pPr>
        <w:ind w:left="2520" w:hanging="360"/>
      </w:pPr>
      <w:rPr>
        <w:rFonts w:ascii="Symbol" w:hAnsi="Symbol" w:hint="default"/>
      </w:rPr>
    </w:lvl>
    <w:lvl w:ilvl="4" w:tplc="8C484B0C">
      <w:start w:val="1"/>
      <w:numFmt w:val="bullet"/>
      <w:lvlText w:val="o"/>
      <w:lvlJc w:val="left"/>
      <w:pPr>
        <w:ind w:left="3240" w:hanging="360"/>
      </w:pPr>
      <w:rPr>
        <w:rFonts w:ascii="Courier New" w:hAnsi="Courier New" w:hint="default"/>
      </w:rPr>
    </w:lvl>
    <w:lvl w:ilvl="5" w:tplc="5D1A29B4">
      <w:start w:val="1"/>
      <w:numFmt w:val="bullet"/>
      <w:lvlText w:val=""/>
      <w:lvlJc w:val="left"/>
      <w:pPr>
        <w:ind w:left="3960" w:hanging="360"/>
      </w:pPr>
      <w:rPr>
        <w:rFonts w:ascii="Wingdings" w:hAnsi="Wingdings" w:hint="default"/>
      </w:rPr>
    </w:lvl>
    <w:lvl w:ilvl="6" w:tplc="302A162A">
      <w:start w:val="1"/>
      <w:numFmt w:val="bullet"/>
      <w:lvlText w:val=""/>
      <w:lvlJc w:val="left"/>
      <w:pPr>
        <w:ind w:left="4680" w:hanging="360"/>
      </w:pPr>
      <w:rPr>
        <w:rFonts w:ascii="Symbol" w:hAnsi="Symbol" w:hint="default"/>
      </w:rPr>
    </w:lvl>
    <w:lvl w:ilvl="7" w:tplc="C70A7A6E">
      <w:start w:val="1"/>
      <w:numFmt w:val="bullet"/>
      <w:lvlText w:val="o"/>
      <w:lvlJc w:val="left"/>
      <w:pPr>
        <w:ind w:left="5400" w:hanging="360"/>
      </w:pPr>
      <w:rPr>
        <w:rFonts w:ascii="Courier New" w:hAnsi="Courier New" w:hint="default"/>
      </w:rPr>
    </w:lvl>
    <w:lvl w:ilvl="8" w:tplc="636E0066">
      <w:start w:val="1"/>
      <w:numFmt w:val="bullet"/>
      <w:lvlText w:val=""/>
      <w:lvlJc w:val="left"/>
      <w:pPr>
        <w:ind w:left="6120" w:hanging="360"/>
      </w:pPr>
      <w:rPr>
        <w:rFonts w:ascii="Wingdings" w:hAnsi="Wingdings" w:hint="default"/>
      </w:rPr>
    </w:lvl>
  </w:abstractNum>
  <w:abstractNum w:abstractNumId="1" w15:restartNumberingAfterBreak="0">
    <w:nsid w:val="02077C01"/>
    <w:multiLevelType w:val="hybridMultilevel"/>
    <w:tmpl w:val="272079A0"/>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81A8A"/>
    <w:multiLevelType w:val="multilevel"/>
    <w:tmpl w:val="8CB2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D0FC0"/>
    <w:multiLevelType w:val="multilevel"/>
    <w:tmpl w:val="D0CE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903D4"/>
    <w:multiLevelType w:val="multilevel"/>
    <w:tmpl w:val="31FA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4E367"/>
    <w:multiLevelType w:val="hybridMultilevel"/>
    <w:tmpl w:val="2A6E2ABE"/>
    <w:lvl w:ilvl="0" w:tplc="FED4CC38">
      <w:start w:val="1"/>
      <w:numFmt w:val="bullet"/>
      <w:lvlText w:val=""/>
      <w:lvlJc w:val="left"/>
      <w:pPr>
        <w:ind w:left="720" w:hanging="360"/>
      </w:pPr>
      <w:rPr>
        <w:rFonts w:ascii="Symbol" w:hAnsi="Symbol" w:hint="default"/>
      </w:rPr>
    </w:lvl>
    <w:lvl w:ilvl="1" w:tplc="26ACDD24">
      <w:start w:val="1"/>
      <w:numFmt w:val="bullet"/>
      <w:lvlText w:val="o"/>
      <w:lvlJc w:val="left"/>
      <w:pPr>
        <w:ind w:left="1440" w:hanging="360"/>
      </w:pPr>
      <w:rPr>
        <w:rFonts w:ascii="Courier New" w:hAnsi="Courier New" w:hint="default"/>
      </w:rPr>
    </w:lvl>
    <w:lvl w:ilvl="2" w:tplc="45D0B03C">
      <w:start w:val="1"/>
      <w:numFmt w:val="bullet"/>
      <w:lvlText w:val=""/>
      <w:lvlJc w:val="left"/>
      <w:pPr>
        <w:ind w:left="2160" w:hanging="360"/>
      </w:pPr>
      <w:rPr>
        <w:rFonts w:ascii="Wingdings" w:hAnsi="Wingdings" w:hint="default"/>
      </w:rPr>
    </w:lvl>
    <w:lvl w:ilvl="3" w:tplc="81122188">
      <w:start w:val="1"/>
      <w:numFmt w:val="bullet"/>
      <w:lvlText w:val=""/>
      <w:lvlJc w:val="left"/>
      <w:pPr>
        <w:ind w:left="2880" w:hanging="360"/>
      </w:pPr>
      <w:rPr>
        <w:rFonts w:ascii="Symbol" w:hAnsi="Symbol" w:hint="default"/>
      </w:rPr>
    </w:lvl>
    <w:lvl w:ilvl="4" w:tplc="A3E4ED10">
      <w:start w:val="1"/>
      <w:numFmt w:val="bullet"/>
      <w:lvlText w:val="o"/>
      <w:lvlJc w:val="left"/>
      <w:pPr>
        <w:ind w:left="3600" w:hanging="360"/>
      </w:pPr>
      <w:rPr>
        <w:rFonts w:ascii="Courier New" w:hAnsi="Courier New" w:hint="default"/>
      </w:rPr>
    </w:lvl>
    <w:lvl w:ilvl="5" w:tplc="41E8E5A4">
      <w:start w:val="1"/>
      <w:numFmt w:val="bullet"/>
      <w:lvlText w:val=""/>
      <w:lvlJc w:val="left"/>
      <w:pPr>
        <w:ind w:left="4320" w:hanging="360"/>
      </w:pPr>
      <w:rPr>
        <w:rFonts w:ascii="Wingdings" w:hAnsi="Wingdings" w:hint="default"/>
      </w:rPr>
    </w:lvl>
    <w:lvl w:ilvl="6" w:tplc="55F62F1A">
      <w:start w:val="1"/>
      <w:numFmt w:val="bullet"/>
      <w:lvlText w:val=""/>
      <w:lvlJc w:val="left"/>
      <w:pPr>
        <w:ind w:left="5040" w:hanging="360"/>
      </w:pPr>
      <w:rPr>
        <w:rFonts w:ascii="Symbol" w:hAnsi="Symbol" w:hint="default"/>
      </w:rPr>
    </w:lvl>
    <w:lvl w:ilvl="7" w:tplc="72D6D6CC">
      <w:start w:val="1"/>
      <w:numFmt w:val="bullet"/>
      <w:lvlText w:val="o"/>
      <w:lvlJc w:val="left"/>
      <w:pPr>
        <w:ind w:left="5760" w:hanging="360"/>
      </w:pPr>
      <w:rPr>
        <w:rFonts w:ascii="Courier New" w:hAnsi="Courier New" w:hint="default"/>
      </w:rPr>
    </w:lvl>
    <w:lvl w:ilvl="8" w:tplc="F7DA2A1C">
      <w:start w:val="1"/>
      <w:numFmt w:val="bullet"/>
      <w:lvlText w:val=""/>
      <w:lvlJc w:val="left"/>
      <w:pPr>
        <w:ind w:left="6480" w:hanging="360"/>
      </w:pPr>
      <w:rPr>
        <w:rFonts w:ascii="Wingdings" w:hAnsi="Wingdings" w:hint="default"/>
      </w:rPr>
    </w:lvl>
  </w:abstractNum>
  <w:abstractNum w:abstractNumId="6" w15:restartNumberingAfterBreak="0">
    <w:nsid w:val="21601C0E"/>
    <w:multiLevelType w:val="multilevel"/>
    <w:tmpl w:val="0B70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52785"/>
    <w:multiLevelType w:val="multilevel"/>
    <w:tmpl w:val="B6D6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20F5B"/>
    <w:multiLevelType w:val="multilevel"/>
    <w:tmpl w:val="B272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01F7E"/>
    <w:multiLevelType w:val="hybridMultilevel"/>
    <w:tmpl w:val="D1F8ACE4"/>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9B18CE"/>
    <w:multiLevelType w:val="multilevel"/>
    <w:tmpl w:val="BA58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C4223C"/>
    <w:multiLevelType w:val="multilevel"/>
    <w:tmpl w:val="24A8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DF221A"/>
    <w:multiLevelType w:val="hybridMultilevel"/>
    <w:tmpl w:val="CD3E731E"/>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ABC02B"/>
    <w:multiLevelType w:val="hybridMultilevel"/>
    <w:tmpl w:val="312E3D0A"/>
    <w:lvl w:ilvl="0" w:tplc="21D8AC0E">
      <w:start w:val="1"/>
      <w:numFmt w:val="bullet"/>
      <w:lvlText w:val=""/>
      <w:lvlJc w:val="left"/>
      <w:pPr>
        <w:ind w:left="720" w:hanging="360"/>
      </w:pPr>
      <w:rPr>
        <w:rFonts w:ascii="Symbol" w:hAnsi="Symbol" w:hint="default"/>
      </w:rPr>
    </w:lvl>
    <w:lvl w:ilvl="1" w:tplc="156408B4">
      <w:start w:val="1"/>
      <w:numFmt w:val="bullet"/>
      <w:lvlText w:val="o"/>
      <w:lvlJc w:val="left"/>
      <w:pPr>
        <w:ind w:left="1440" w:hanging="360"/>
      </w:pPr>
      <w:rPr>
        <w:rFonts w:ascii="Courier New" w:hAnsi="Courier New" w:hint="default"/>
      </w:rPr>
    </w:lvl>
    <w:lvl w:ilvl="2" w:tplc="5D5E69EE">
      <w:start w:val="1"/>
      <w:numFmt w:val="bullet"/>
      <w:lvlText w:val=""/>
      <w:lvlJc w:val="left"/>
      <w:pPr>
        <w:ind w:left="2160" w:hanging="360"/>
      </w:pPr>
      <w:rPr>
        <w:rFonts w:ascii="Wingdings" w:hAnsi="Wingdings" w:hint="default"/>
      </w:rPr>
    </w:lvl>
    <w:lvl w:ilvl="3" w:tplc="5E3A5484">
      <w:start w:val="1"/>
      <w:numFmt w:val="bullet"/>
      <w:lvlText w:val=""/>
      <w:lvlJc w:val="left"/>
      <w:pPr>
        <w:ind w:left="2880" w:hanging="360"/>
      </w:pPr>
      <w:rPr>
        <w:rFonts w:ascii="Symbol" w:hAnsi="Symbol" w:hint="default"/>
      </w:rPr>
    </w:lvl>
    <w:lvl w:ilvl="4" w:tplc="DD1E430C">
      <w:start w:val="1"/>
      <w:numFmt w:val="bullet"/>
      <w:lvlText w:val="o"/>
      <w:lvlJc w:val="left"/>
      <w:pPr>
        <w:ind w:left="3600" w:hanging="360"/>
      </w:pPr>
      <w:rPr>
        <w:rFonts w:ascii="Courier New" w:hAnsi="Courier New" w:hint="default"/>
      </w:rPr>
    </w:lvl>
    <w:lvl w:ilvl="5" w:tplc="AE78C5F8">
      <w:start w:val="1"/>
      <w:numFmt w:val="bullet"/>
      <w:lvlText w:val=""/>
      <w:lvlJc w:val="left"/>
      <w:pPr>
        <w:ind w:left="4320" w:hanging="360"/>
      </w:pPr>
      <w:rPr>
        <w:rFonts w:ascii="Wingdings" w:hAnsi="Wingdings" w:hint="default"/>
      </w:rPr>
    </w:lvl>
    <w:lvl w:ilvl="6" w:tplc="391439CA">
      <w:start w:val="1"/>
      <w:numFmt w:val="bullet"/>
      <w:lvlText w:val=""/>
      <w:lvlJc w:val="left"/>
      <w:pPr>
        <w:ind w:left="5040" w:hanging="360"/>
      </w:pPr>
      <w:rPr>
        <w:rFonts w:ascii="Symbol" w:hAnsi="Symbol" w:hint="default"/>
      </w:rPr>
    </w:lvl>
    <w:lvl w:ilvl="7" w:tplc="65AAC65C">
      <w:start w:val="1"/>
      <w:numFmt w:val="bullet"/>
      <w:lvlText w:val="o"/>
      <w:lvlJc w:val="left"/>
      <w:pPr>
        <w:ind w:left="5760" w:hanging="360"/>
      </w:pPr>
      <w:rPr>
        <w:rFonts w:ascii="Courier New" w:hAnsi="Courier New" w:hint="default"/>
      </w:rPr>
    </w:lvl>
    <w:lvl w:ilvl="8" w:tplc="38A80172">
      <w:start w:val="1"/>
      <w:numFmt w:val="bullet"/>
      <w:lvlText w:val=""/>
      <w:lvlJc w:val="left"/>
      <w:pPr>
        <w:ind w:left="6480" w:hanging="360"/>
      </w:pPr>
      <w:rPr>
        <w:rFonts w:ascii="Wingdings" w:hAnsi="Wingdings" w:hint="default"/>
      </w:rPr>
    </w:lvl>
  </w:abstractNum>
  <w:abstractNum w:abstractNumId="14" w15:restartNumberingAfterBreak="0">
    <w:nsid w:val="438E71C1"/>
    <w:multiLevelType w:val="hybridMultilevel"/>
    <w:tmpl w:val="2D28DB8E"/>
    <w:lvl w:ilvl="0" w:tplc="5E44AF5A">
      <w:start w:val="1"/>
      <w:numFmt w:val="bullet"/>
      <w:lvlText w:val=""/>
      <w:lvlJc w:val="left"/>
      <w:pPr>
        <w:ind w:left="720" w:hanging="360"/>
      </w:pPr>
      <w:rPr>
        <w:rFonts w:ascii="Symbol" w:hAnsi="Symbol" w:hint="default"/>
      </w:rPr>
    </w:lvl>
    <w:lvl w:ilvl="1" w:tplc="AEB4D102">
      <w:start w:val="1"/>
      <w:numFmt w:val="bullet"/>
      <w:lvlText w:val="o"/>
      <w:lvlJc w:val="left"/>
      <w:pPr>
        <w:ind w:left="1440" w:hanging="360"/>
      </w:pPr>
      <w:rPr>
        <w:rFonts w:ascii="Courier New" w:hAnsi="Courier New" w:hint="default"/>
      </w:rPr>
    </w:lvl>
    <w:lvl w:ilvl="2" w:tplc="EEB680FA">
      <w:start w:val="1"/>
      <w:numFmt w:val="bullet"/>
      <w:lvlText w:val=""/>
      <w:lvlJc w:val="left"/>
      <w:pPr>
        <w:ind w:left="2160" w:hanging="360"/>
      </w:pPr>
      <w:rPr>
        <w:rFonts w:ascii="Wingdings" w:hAnsi="Wingdings" w:hint="default"/>
      </w:rPr>
    </w:lvl>
    <w:lvl w:ilvl="3" w:tplc="97483044">
      <w:start w:val="1"/>
      <w:numFmt w:val="bullet"/>
      <w:lvlText w:val=""/>
      <w:lvlJc w:val="left"/>
      <w:pPr>
        <w:ind w:left="2880" w:hanging="360"/>
      </w:pPr>
      <w:rPr>
        <w:rFonts w:ascii="Symbol" w:hAnsi="Symbol" w:hint="default"/>
      </w:rPr>
    </w:lvl>
    <w:lvl w:ilvl="4" w:tplc="FD2E690A">
      <w:start w:val="1"/>
      <w:numFmt w:val="bullet"/>
      <w:lvlText w:val="o"/>
      <w:lvlJc w:val="left"/>
      <w:pPr>
        <w:ind w:left="3600" w:hanging="360"/>
      </w:pPr>
      <w:rPr>
        <w:rFonts w:ascii="Courier New" w:hAnsi="Courier New" w:hint="default"/>
      </w:rPr>
    </w:lvl>
    <w:lvl w:ilvl="5" w:tplc="00D68D9A">
      <w:start w:val="1"/>
      <w:numFmt w:val="bullet"/>
      <w:lvlText w:val=""/>
      <w:lvlJc w:val="left"/>
      <w:pPr>
        <w:ind w:left="4320" w:hanging="360"/>
      </w:pPr>
      <w:rPr>
        <w:rFonts w:ascii="Wingdings" w:hAnsi="Wingdings" w:hint="default"/>
      </w:rPr>
    </w:lvl>
    <w:lvl w:ilvl="6" w:tplc="EBB64C14">
      <w:start w:val="1"/>
      <w:numFmt w:val="bullet"/>
      <w:lvlText w:val=""/>
      <w:lvlJc w:val="left"/>
      <w:pPr>
        <w:ind w:left="5040" w:hanging="360"/>
      </w:pPr>
      <w:rPr>
        <w:rFonts w:ascii="Symbol" w:hAnsi="Symbol" w:hint="default"/>
      </w:rPr>
    </w:lvl>
    <w:lvl w:ilvl="7" w:tplc="07CC990C">
      <w:start w:val="1"/>
      <w:numFmt w:val="bullet"/>
      <w:lvlText w:val="o"/>
      <w:lvlJc w:val="left"/>
      <w:pPr>
        <w:ind w:left="5760" w:hanging="360"/>
      </w:pPr>
      <w:rPr>
        <w:rFonts w:ascii="Courier New" w:hAnsi="Courier New" w:hint="default"/>
      </w:rPr>
    </w:lvl>
    <w:lvl w:ilvl="8" w:tplc="D37CBC34">
      <w:start w:val="1"/>
      <w:numFmt w:val="bullet"/>
      <w:lvlText w:val=""/>
      <w:lvlJc w:val="left"/>
      <w:pPr>
        <w:ind w:left="6480" w:hanging="360"/>
      </w:pPr>
      <w:rPr>
        <w:rFonts w:ascii="Wingdings" w:hAnsi="Wingdings" w:hint="default"/>
      </w:rPr>
    </w:lvl>
  </w:abstractNum>
  <w:abstractNum w:abstractNumId="15" w15:restartNumberingAfterBreak="0">
    <w:nsid w:val="4CA10BE1"/>
    <w:multiLevelType w:val="hybridMultilevel"/>
    <w:tmpl w:val="BCDE34A8"/>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8363A4"/>
    <w:multiLevelType w:val="multilevel"/>
    <w:tmpl w:val="CC4A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0D3BE1"/>
    <w:multiLevelType w:val="hybridMultilevel"/>
    <w:tmpl w:val="AA04FCC0"/>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E10517"/>
    <w:multiLevelType w:val="multilevel"/>
    <w:tmpl w:val="E444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3F2DF2"/>
    <w:multiLevelType w:val="multilevel"/>
    <w:tmpl w:val="D7D4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7A1EDC"/>
    <w:multiLevelType w:val="hybridMultilevel"/>
    <w:tmpl w:val="37D4233C"/>
    <w:lvl w:ilvl="0" w:tplc="1E6C94A8">
      <w:start w:val="1"/>
      <w:numFmt w:val="bullet"/>
      <w:lvlText w:val=""/>
      <w:lvlJc w:val="left"/>
      <w:pPr>
        <w:ind w:left="720" w:hanging="360"/>
      </w:pPr>
      <w:rPr>
        <w:rFonts w:ascii="Symbol" w:hAnsi="Symbol" w:hint="default"/>
      </w:rPr>
    </w:lvl>
    <w:lvl w:ilvl="1" w:tplc="88E4080A">
      <w:start w:val="1"/>
      <w:numFmt w:val="bullet"/>
      <w:lvlText w:val="o"/>
      <w:lvlJc w:val="left"/>
      <w:pPr>
        <w:ind w:left="1440" w:hanging="360"/>
      </w:pPr>
      <w:rPr>
        <w:rFonts w:ascii="Courier New" w:hAnsi="Courier New" w:hint="default"/>
      </w:rPr>
    </w:lvl>
    <w:lvl w:ilvl="2" w:tplc="DC288006">
      <w:start w:val="1"/>
      <w:numFmt w:val="bullet"/>
      <w:lvlText w:val=""/>
      <w:lvlJc w:val="left"/>
      <w:pPr>
        <w:ind w:left="2160" w:hanging="360"/>
      </w:pPr>
      <w:rPr>
        <w:rFonts w:ascii="Wingdings" w:hAnsi="Wingdings" w:hint="default"/>
      </w:rPr>
    </w:lvl>
    <w:lvl w:ilvl="3" w:tplc="C3BCBB9E">
      <w:start w:val="1"/>
      <w:numFmt w:val="bullet"/>
      <w:lvlText w:val=""/>
      <w:lvlJc w:val="left"/>
      <w:pPr>
        <w:ind w:left="2880" w:hanging="360"/>
      </w:pPr>
      <w:rPr>
        <w:rFonts w:ascii="Symbol" w:hAnsi="Symbol" w:hint="default"/>
      </w:rPr>
    </w:lvl>
    <w:lvl w:ilvl="4" w:tplc="18189C7A">
      <w:start w:val="1"/>
      <w:numFmt w:val="bullet"/>
      <w:lvlText w:val="o"/>
      <w:lvlJc w:val="left"/>
      <w:pPr>
        <w:ind w:left="3600" w:hanging="360"/>
      </w:pPr>
      <w:rPr>
        <w:rFonts w:ascii="Courier New" w:hAnsi="Courier New" w:hint="default"/>
      </w:rPr>
    </w:lvl>
    <w:lvl w:ilvl="5" w:tplc="87320784">
      <w:start w:val="1"/>
      <w:numFmt w:val="bullet"/>
      <w:lvlText w:val=""/>
      <w:lvlJc w:val="left"/>
      <w:pPr>
        <w:ind w:left="4320" w:hanging="360"/>
      </w:pPr>
      <w:rPr>
        <w:rFonts w:ascii="Wingdings" w:hAnsi="Wingdings" w:hint="default"/>
      </w:rPr>
    </w:lvl>
    <w:lvl w:ilvl="6" w:tplc="C5E680F8">
      <w:start w:val="1"/>
      <w:numFmt w:val="bullet"/>
      <w:lvlText w:val=""/>
      <w:lvlJc w:val="left"/>
      <w:pPr>
        <w:ind w:left="5040" w:hanging="360"/>
      </w:pPr>
      <w:rPr>
        <w:rFonts w:ascii="Symbol" w:hAnsi="Symbol" w:hint="default"/>
      </w:rPr>
    </w:lvl>
    <w:lvl w:ilvl="7" w:tplc="1F124496">
      <w:start w:val="1"/>
      <w:numFmt w:val="bullet"/>
      <w:lvlText w:val="o"/>
      <w:lvlJc w:val="left"/>
      <w:pPr>
        <w:ind w:left="5760" w:hanging="360"/>
      </w:pPr>
      <w:rPr>
        <w:rFonts w:ascii="Courier New" w:hAnsi="Courier New" w:hint="default"/>
      </w:rPr>
    </w:lvl>
    <w:lvl w:ilvl="8" w:tplc="9D7655F4">
      <w:start w:val="1"/>
      <w:numFmt w:val="bullet"/>
      <w:lvlText w:val=""/>
      <w:lvlJc w:val="left"/>
      <w:pPr>
        <w:ind w:left="6480" w:hanging="360"/>
      </w:pPr>
      <w:rPr>
        <w:rFonts w:ascii="Wingdings" w:hAnsi="Wingdings" w:hint="default"/>
      </w:rPr>
    </w:lvl>
  </w:abstractNum>
  <w:abstractNum w:abstractNumId="21" w15:restartNumberingAfterBreak="0">
    <w:nsid w:val="63EE625E"/>
    <w:multiLevelType w:val="hybridMultilevel"/>
    <w:tmpl w:val="19043568"/>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1E220B"/>
    <w:multiLevelType w:val="multilevel"/>
    <w:tmpl w:val="81FA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362E5A"/>
    <w:multiLevelType w:val="multilevel"/>
    <w:tmpl w:val="E830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C778E4"/>
    <w:multiLevelType w:val="hybridMultilevel"/>
    <w:tmpl w:val="3514A784"/>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967180"/>
    <w:multiLevelType w:val="multilevel"/>
    <w:tmpl w:val="21F2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3A4B44"/>
    <w:multiLevelType w:val="multilevel"/>
    <w:tmpl w:val="4E58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42403A"/>
    <w:multiLevelType w:val="multilevel"/>
    <w:tmpl w:val="7A06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7F7EB2"/>
    <w:multiLevelType w:val="hybridMultilevel"/>
    <w:tmpl w:val="7F88F192"/>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881671577">
    <w:abstractNumId w:val="20"/>
  </w:num>
  <w:num w:numId="2" w16cid:durableId="1315530824">
    <w:abstractNumId w:val="13"/>
  </w:num>
  <w:num w:numId="3" w16cid:durableId="1501316612">
    <w:abstractNumId w:val="14"/>
  </w:num>
  <w:num w:numId="4" w16cid:durableId="1349063191">
    <w:abstractNumId w:val="0"/>
  </w:num>
  <w:num w:numId="5" w16cid:durableId="693265375">
    <w:abstractNumId w:val="5"/>
  </w:num>
  <w:num w:numId="6" w16cid:durableId="972713606">
    <w:abstractNumId w:val="21"/>
  </w:num>
  <w:num w:numId="7" w16cid:durableId="1526139614">
    <w:abstractNumId w:val="1"/>
  </w:num>
  <w:num w:numId="8" w16cid:durableId="115831696">
    <w:abstractNumId w:val="28"/>
  </w:num>
  <w:num w:numId="9" w16cid:durableId="575474087">
    <w:abstractNumId w:val="9"/>
  </w:num>
  <w:num w:numId="10" w16cid:durableId="228613794">
    <w:abstractNumId w:val="12"/>
  </w:num>
  <w:num w:numId="11" w16cid:durableId="1151945017">
    <w:abstractNumId w:val="17"/>
  </w:num>
  <w:num w:numId="12" w16cid:durableId="1432971185">
    <w:abstractNumId w:val="24"/>
  </w:num>
  <w:num w:numId="13" w16cid:durableId="1411998566">
    <w:abstractNumId w:val="15"/>
  </w:num>
  <w:num w:numId="14" w16cid:durableId="221603679">
    <w:abstractNumId w:val="18"/>
  </w:num>
  <w:num w:numId="15" w16cid:durableId="1133909899">
    <w:abstractNumId w:val="3"/>
  </w:num>
  <w:num w:numId="16" w16cid:durableId="1920677480">
    <w:abstractNumId w:val="7"/>
  </w:num>
  <w:num w:numId="17" w16cid:durableId="792287145">
    <w:abstractNumId w:val="22"/>
  </w:num>
  <w:num w:numId="18" w16cid:durableId="750930905">
    <w:abstractNumId w:val="11"/>
  </w:num>
  <w:num w:numId="19" w16cid:durableId="236139097">
    <w:abstractNumId w:val="4"/>
  </w:num>
  <w:num w:numId="20" w16cid:durableId="856040462">
    <w:abstractNumId w:val="25"/>
  </w:num>
  <w:num w:numId="21" w16cid:durableId="839083941">
    <w:abstractNumId w:val="19"/>
  </w:num>
  <w:num w:numId="22" w16cid:durableId="307049704">
    <w:abstractNumId w:val="2"/>
  </w:num>
  <w:num w:numId="23" w16cid:durableId="864488624">
    <w:abstractNumId w:val="23"/>
  </w:num>
  <w:num w:numId="24" w16cid:durableId="1769040760">
    <w:abstractNumId w:val="10"/>
  </w:num>
  <w:num w:numId="25" w16cid:durableId="259223927">
    <w:abstractNumId w:val="6"/>
  </w:num>
  <w:num w:numId="26" w16cid:durableId="1901017897">
    <w:abstractNumId w:val="8"/>
  </w:num>
  <w:num w:numId="27" w16cid:durableId="42103244">
    <w:abstractNumId w:val="16"/>
  </w:num>
  <w:num w:numId="28" w16cid:durableId="644088192">
    <w:abstractNumId w:val="27"/>
  </w:num>
  <w:num w:numId="29" w16cid:durableId="32093278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DD"/>
    <w:rsid w:val="00000C27"/>
    <w:rsid w:val="00006145"/>
    <w:rsid w:val="00011638"/>
    <w:rsid w:val="000138C6"/>
    <w:rsid w:val="000159F7"/>
    <w:rsid w:val="00024A7F"/>
    <w:rsid w:val="00025B9F"/>
    <w:rsid w:val="00030876"/>
    <w:rsid w:val="000344FF"/>
    <w:rsid w:val="0004799D"/>
    <w:rsid w:val="00052048"/>
    <w:rsid w:val="000529AD"/>
    <w:rsid w:val="000549B6"/>
    <w:rsid w:val="00056B32"/>
    <w:rsid w:val="00057D84"/>
    <w:rsid w:val="00060D50"/>
    <w:rsid w:val="00065ECC"/>
    <w:rsid w:val="000674AB"/>
    <w:rsid w:val="00072D1E"/>
    <w:rsid w:val="00081A70"/>
    <w:rsid w:val="00084F86"/>
    <w:rsid w:val="00086FC5"/>
    <w:rsid w:val="00092FED"/>
    <w:rsid w:val="00096DAC"/>
    <w:rsid w:val="000A0DFC"/>
    <w:rsid w:val="000A6B30"/>
    <w:rsid w:val="000B3462"/>
    <w:rsid w:val="000B3CAE"/>
    <w:rsid w:val="000C79FB"/>
    <w:rsid w:val="000D0F03"/>
    <w:rsid w:val="000D2A1C"/>
    <w:rsid w:val="00102A11"/>
    <w:rsid w:val="00104895"/>
    <w:rsid w:val="001059CD"/>
    <w:rsid w:val="00107B68"/>
    <w:rsid w:val="00114197"/>
    <w:rsid w:val="001167FA"/>
    <w:rsid w:val="001202C3"/>
    <w:rsid w:val="00120EE7"/>
    <w:rsid w:val="00123603"/>
    <w:rsid w:val="00134FE3"/>
    <w:rsid w:val="001364A9"/>
    <w:rsid w:val="001438A3"/>
    <w:rsid w:val="00147967"/>
    <w:rsid w:val="0015176E"/>
    <w:rsid w:val="0015419C"/>
    <w:rsid w:val="00154990"/>
    <w:rsid w:val="00167572"/>
    <w:rsid w:val="001712A9"/>
    <w:rsid w:val="00171FCD"/>
    <w:rsid w:val="001762D2"/>
    <w:rsid w:val="001765D1"/>
    <w:rsid w:val="00181470"/>
    <w:rsid w:val="00183BD0"/>
    <w:rsid w:val="00185211"/>
    <w:rsid w:val="00197581"/>
    <w:rsid w:val="001A7849"/>
    <w:rsid w:val="001B3259"/>
    <w:rsid w:val="001B3BB2"/>
    <w:rsid w:val="001B74CF"/>
    <w:rsid w:val="001C05C8"/>
    <w:rsid w:val="001C59FA"/>
    <w:rsid w:val="001C6DD5"/>
    <w:rsid w:val="001D043E"/>
    <w:rsid w:val="001D2F4B"/>
    <w:rsid w:val="001E21BC"/>
    <w:rsid w:val="001E414F"/>
    <w:rsid w:val="001E63B5"/>
    <w:rsid w:val="001E72F1"/>
    <w:rsid w:val="001F0A5F"/>
    <w:rsid w:val="001F45F2"/>
    <w:rsid w:val="001F4B4E"/>
    <w:rsid w:val="001F69D4"/>
    <w:rsid w:val="00212DE2"/>
    <w:rsid w:val="00214448"/>
    <w:rsid w:val="0022290B"/>
    <w:rsid w:val="00225427"/>
    <w:rsid w:val="00225562"/>
    <w:rsid w:val="00225C95"/>
    <w:rsid w:val="00227DCD"/>
    <w:rsid w:val="0023720F"/>
    <w:rsid w:val="0024176C"/>
    <w:rsid w:val="00241F12"/>
    <w:rsid w:val="00256B2F"/>
    <w:rsid w:val="00257CD6"/>
    <w:rsid w:val="0025EE5A"/>
    <w:rsid w:val="00260084"/>
    <w:rsid w:val="00270F36"/>
    <w:rsid w:val="00276EC2"/>
    <w:rsid w:val="0027734D"/>
    <w:rsid w:val="00285B5A"/>
    <w:rsid w:val="00290BD7"/>
    <w:rsid w:val="00291672"/>
    <w:rsid w:val="00296095"/>
    <w:rsid w:val="002A3D66"/>
    <w:rsid w:val="002B40CE"/>
    <w:rsid w:val="002B64F8"/>
    <w:rsid w:val="002C5F27"/>
    <w:rsid w:val="002D590E"/>
    <w:rsid w:val="002D787D"/>
    <w:rsid w:val="002E0873"/>
    <w:rsid w:val="002E0DF1"/>
    <w:rsid w:val="002E318E"/>
    <w:rsid w:val="002E3DB8"/>
    <w:rsid w:val="002E4C20"/>
    <w:rsid w:val="002F1DE0"/>
    <w:rsid w:val="002F6740"/>
    <w:rsid w:val="003079A7"/>
    <w:rsid w:val="00315183"/>
    <w:rsid w:val="00315597"/>
    <w:rsid w:val="00322472"/>
    <w:rsid w:val="003255CB"/>
    <w:rsid w:val="00326A7B"/>
    <w:rsid w:val="00333965"/>
    <w:rsid w:val="00337E59"/>
    <w:rsid w:val="003419C6"/>
    <w:rsid w:val="00345F9C"/>
    <w:rsid w:val="00347E86"/>
    <w:rsid w:val="00354533"/>
    <w:rsid w:val="00354BA2"/>
    <w:rsid w:val="00357D89"/>
    <w:rsid w:val="00364CF1"/>
    <w:rsid w:val="0036786D"/>
    <w:rsid w:val="00375100"/>
    <w:rsid w:val="003774B2"/>
    <w:rsid w:val="00386609"/>
    <w:rsid w:val="00386719"/>
    <w:rsid w:val="00387458"/>
    <w:rsid w:val="00391D1D"/>
    <w:rsid w:val="00394126"/>
    <w:rsid w:val="003A2634"/>
    <w:rsid w:val="003A2B58"/>
    <w:rsid w:val="003A43CD"/>
    <w:rsid w:val="003A68C4"/>
    <w:rsid w:val="003A76D5"/>
    <w:rsid w:val="003B6817"/>
    <w:rsid w:val="003C2F1D"/>
    <w:rsid w:val="003C4612"/>
    <w:rsid w:val="003C6EEC"/>
    <w:rsid w:val="003E4143"/>
    <w:rsid w:val="003E5764"/>
    <w:rsid w:val="003E597D"/>
    <w:rsid w:val="003E6E52"/>
    <w:rsid w:val="003F3040"/>
    <w:rsid w:val="003F4432"/>
    <w:rsid w:val="00404CCA"/>
    <w:rsid w:val="00410A30"/>
    <w:rsid w:val="0041114A"/>
    <w:rsid w:val="0041241B"/>
    <w:rsid w:val="00414E63"/>
    <w:rsid w:val="00417FA0"/>
    <w:rsid w:val="00424D40"/>
    <w:rsid w:val="00436190"/>
    <w:rsid w:val="00437D40"/>
    <w:rsid w:val="00440949"/>
    <w:rsid w:val="00443F37"/>
    <w:rsid w:val="0044552F"/>
    <w:rsid w:val="00450BB7"/>
    <w:rsid w:val="00450D91"/>
    <w:rsid w:val="004517C6"/>
    <w:rsid w:val="0045558D"/>
    <w:rsid w:val="0045623D"/>
    <w:rsid w:val="0045763D"/>
    <w:rsid w:val="00465E31"/>
    <w:rsid w:val="00472434"/>
    <w:rsid w:val="004763A0"/>
    <w:rsid w:val="0048171F"/>
    <w:rsid w:val="00492E53"/>
    <w:rsid w:val="0049377B"/>
    <w:rsid w:val="004945BA"/>
    <w:rsid w:val="00495658"/>
    <w:rsid w:val="004A091B"/>
    <w:rsid w:val="004A0E52"/>
    <w:rsid w:val="004A65AF"/>
    <w:rsid w:val="004A69C5"/>
    <w:rsid w:val="004B36F3"/>
    <w:rsid w:val="004B5079"/>
    <w:rsid w:val="004D66A6"/>
    <w:rsid w:val="004E2D2E"/>
    <w:rsid w:val="004E6EB9"/>
    <w:rsid w:val="004E7253"/>
    <w:rsid w:val="004E7C57"/>
    <w:rsid w:val="004F025C"/>
    <w:rsid w:val="004F07A7"/>
    <w:rsid w:val="00502755"/>
    <w:rsid w:val="005033A9"/>
    <w:rsid w:val="0051091C"/>
    <w:rsid w:val="00510DAE"/>
    <w:rsid w:val="00510F77"/>
    <w:rsid w:val="005124FB"/>
    <w:rsid w:val="00512701"/>
    <w:rsid w:val="00513E84"/>
    <w:rsid w:val="00520061"/>
    <w:rsid w:val="0052126F"/>
    <w:rsid w:val="005249BC"/>
    <w:rsid w:val="0052637C"/>
    <w:rsid w:val="0053241E"/>
    <w:rsid w:val="005402B3"/>
    <w:rsid w:val="005431FC"/>
    <w:rsid w:val="00544553"/>
    <w:rsid w:val="00551BE4"/>
    <w:rsid w:val="00554E5E"/>
    <w:rsid w:val="0055610A"/>
    <w:rsid w:val="00557D65"/>
    <w:rsid w:val="00562FE7"/>
    <w:rsid w:val="00565FE4"/>
    <w:rsid w:val="00571A03"/>
    <w:rsid w:val="00571F32"/>
    <w:rsid w:val="00575869"/>
    <w:rsid w:val="00582041"/>
    <w:rsid w:val="005822D7"/>
    <w:rsid w:val="005937DC"/>
    <w:rsid w:val="005975F4"/>
    <w:rsid w:val="005A1029"/>
    <w:rsid w:val="005A7CDE"/>
    <w:rsid w:val="005B0D5D"/>
    <w:rsid w:val="005B2859"/>
    <w:rsid w:val="005B37CC"/>
    <w:rsid w:val="005B7B14"/>
    <w:rsid w:val="005C0398"/>
    <w:rsid w:val="005C2271"/>
    <w:rsid w:val="005C22B3"/>
    <w:rsid w:val="005C2764"/>
    <w:rsid w:val="005C436C"/>
    <w:rsid w:val="005C4C89"/>
    <w:rsid w:val="005C76BA"/>
    <w:rsid w:val="005D0E88"/>
    <w:rsid w:val="005D50D5"/>
    <w:rsid w:val="005D51A9"/>
    <w:rsid w:val="005E20D3"/>
    <w:rsid w:val="005E2FA7"/>
    <w:rsid w:val="005E6DDD"/>
    <w:rsid w:val="005F04E1"/>
    <w:rsid w:val="005F0A75"/>
    <w:rsid w:val="00602ABA"/>
    <w:rsid w:val="00606588"/>
    <w:rsid w:val="00616774"/>
    <w:rsid w:val="00621484"/>
    <w:rsid w:val="00630673"/>
    <w:rsid w:val="006319B8"/>
    <w:rsid w:val="00637032"/>
    <w:rsid w:val="0064318A"/>
    <w:rsid w:val="00643B63"/>
    <w:rsid w:val="006523EB"/>
    <w:rsid w:val="00655E71"/>
    <w:rsid w:val="00666B31"/>
    <w:rsid w:val="006747A2"/>
    <w:rsid w:val="006808FB"/>
    <w:rsid w:val="00682241"/>
    <w:rsid w:val="00682ABE"/>
    <w:rsid w:val="00683A59"/>
    <w:rsid w:val="00693900"/>
    <w:rsid w:val="00697FEF"/>
    <w:rsid w:val="006A4F36"/>
    <w:rsid w:val="006A556D"/>
    <w:rsid w:val="006A72B7"/>
    <w:rsid w:val="006B135E"/>
    <w:rsid w:val="006C196D"/>
    <w:rsid w:val="006C7E6F"/>
    <w:rsid w:val="006D5481"/>
    <w:rsid w:val="006D5B0F"/>
    <w:rsid w:val="006E0FC4"/>
    <w:rsid w:val="006E1776"/>
    <w:rsid w:val="006E739A"/>
    <w:rsid w:val="006F2974"/>
    <w:rsid w:val="006F35C6"/>
    <w:rsid w:val="006F5F66"/>
    <w:rsid w:val="00701890"/>
    <w:rsid w:val="00702F21"/>
    <w:rsid w:val="00714192"/>
    <w:rsid w:val="007148FE"/>
    <w:rsid w:val="00714E74"/>
    <w:rsid w:val="00723826"/>
    <w:rsid w:val="0072533B"/>
    <w:rsid w:val="007343FE"/>
    <w:rsid w:val="0074063A"/>
    <w:rsid w:val="0074322D"/>
    <w:rsid w:val="007432D5"/>
    <w:rsid w:val="00744F70"/>
    <w:rsid w:val="0074510B"/>
    <w:rsid w:val="0074693C"/>
    <w:rsid w:val="00750F5E"/>
    <w:rsid w:val="007566C9"/>
    <w:rsid w:val="00760581"/>
    <w:rsid w:val="00764764"/>
    <w:rsid w:val="00766570"/>
    <w:rsid w:val="00767AE0"/>
    <w:rsid w:val="00772637"/>
    <w:rsid w:val="00772B6D"/>
    <w:rsid w:val="0078491B"/>
    <w:rsid w:val="00785016"/>
    <w:rsid w:val="00785D57"/>
    <w:rsid w:val="007877F8"/>
    <w:rsid w:val="00787ADF"/>
    <w:rsid w:val="007A1A7E"/>
    <w:rsid w:val="007B42CC"/>
    <w:rsid w:val="007B48B5"/>
    <w:rsid w:val="007B7370"/>
    <w:rsid w:val="007C3877"/>
    <w:rsid w:val="007C4F9A"/>
    <w:rsid w:val="007C5C7C"/>
    <w:rsid w:val="007D4484"/>
    <w:rsid w:val="007D68A4"/>
    <w:rsid w:val="007D7E28"/>
    <w:rsid w:val="007F024F"/>
    <w:rsid w:val="007F284E"/>
    <w:rsid w:val="007F6F68"/>
    <w:rsid w:val="007F7B7D"/>
    <w:rsid w:val="00801C71"/>
    <w:rsid w:val="00802CEC"/>
    <w:rsid w:val="0080653E"/>
    <w:rsid w:val="00814D76"/>
    <w:rsid w:val="008151AD"/>
    <w:rsid w:val="008236AE"/>
    <w:rsid w:val="0082511F"/>
    <w:rsid w:val="00825242"/>
    <w:rsid w:val="00831CA6"/>
    <w:rsid w:val="00833D73"/>
    <w:rsid w:val="00835E74"/>
    <w:rsid w:val="0083613C"/>
    <w:rsid w:val="00836962"/>
    <w:rsid w:val="008434C7"/>
    <w:rsid w:val="008529F0"/>
    <w:rsid w:val="008548B6"/>
    <w:rsid w:val="00856529"/>
    <w:rsid w:val="00865AB6"/>
    <w:rsid w:val="0086698D"/>
    <w:rsid w:val="008927B5"/>
    <w:rsid w:val="00892B1D"/>
    <w:rsid w:val="008944B6"/>
    <w:rsid w:val="008A4BE9"/>
    <w:rsid w:val="008A6101"/>
    <w:rsid w:val="008A664F"/>
    <w:rsid w:val="008B6181"/>
    <w:rsid w:val="008C0F9F"/>
    <w:rsid w:val="008C6018"/>
    <w:rsid w:val="008C6984"/>
    <w:rsid w:val="008D1434"/>
    <w:rsid w:val="008D194A"/>
    <w:rsid w:val="008D2752"/>
    <w:rsid w:val="008E00A4"/>
    <w:rsid w:val="008E2CDE"/>
    <w:rsid w:val="008E39E6"/>
    <w:rsid w:val="008E3D6C"/>
    <w:rsid w:val="008E6D77"/>
    <w:rsid w:val="008E713A"/>
    <w:rsid w:val="008F04AF"/>
    <w:rsid w:val="008F1F6F"/>
    <w:rsid w:val="008F27E0"/>
    <w:rsid w:val="008F3F15"/>
    <w:rsid w:val="008F577F"/>
    <w:rsid w:val="008F685E"/>
    <w:rsid w:val="00900CC7"/>
    <w:rsid w:val="00901D12"/>
    <w:rsid w:val="0090685F"/>
    <w:rsid w:val="00921190"/>
    <w:rsid w:val="00925950"/>
    <w:rsid w:val="009264DC"/>
    <w:rsid w:val="00932FD9"/>
    <w:rsid w:val="009361CE"/>
    <w:rsid w:val="00940AD4"/>
    <w:rsid w:val="00941714"/>
    <w:rsid w:val="0095032E"/>
    <w:rsid w:val="00951E2F"/>
    <w:rsid w:val="00952283"/>
    <w:rsid w:val="00952B81"/>
    <w:rsid w:val="00962B77"/>
    <w:rsid w:val="00962FA3"/>
    <w:rsid w:val="009723AD"/>
    <w:rsid w:val="0097270C"/>
    <w:rsid w:val="0099399B"/>
    <w:rsid w:val="009A0BF4"/>
    <w:rsid w:val="009A37B2"/>
    <w:rsid w:val="009A3E00"/>
    <w:rsid w:val="009B034B"/>
    <w:rsid w:val="009B2C6A"/>
    <w:rsid w:val="009B400B"/>
    <w:rsid w:val="009C0EFD"/>
    <w:rsid w:val="009C144B"/>
    <w:rsid w:val="009C3FD1"/>
    <w:rsid w:val="009C7E41"/>
    <w:rsid w:val="009D3231"/>
    <w:rsid w:val="009D372B"/>
    <w:rsid w:val="009D3C39"/>
    <w:rsid w:val="009D5986"/>
    <w:rsid w:val="009E0DFC"/>
    <w:rsid w:val="009E266D"/>
    <w:rsid w:val="009F1359"/>
    <w:rsid w:val="009F2E21"/>
    <w:rsid w:val="009F3587"/>
    <w:rsid w:val="009F7529"/>
    <w:rsid w:val="00A00688"/>
    <w:rsid w:val="00A02D9F"/>
    <w:rsid w:val="00A05B59"/>
    <w:rsid w:val="00A113D7"/>
    <w:rsid w:val="00A11E58"/>
    <w:rsid w:val="00A15640"/>
    <w:rsid w:val="00A15B37"/>
    <w:rsid w:val="00A15B67"/>
    <w:rsid w:val="00A15BB1"/>
    <w:rsid w:val="00A23D00"/>
    <w:rsid w:val="00A23DD9"/>
    <w:rsid w:val="00A266C8"/>
    <w:rsid w:val="00A33491"/>
    <w:rsid w:val="00A349BE"/>
    <w:rsid w:val="00A35D98"/>
    <w:rsid w:val="00A53279"/>
    <w:rsid w:val="00A53906"/>
    <w:rsid w:val="00A565C0"/>
    <w:rsid w:val="00A56F5C"/>
    <w:rsid w:val="00A61B87"/>
    <w:rsid w:val="00A61D4F"/>
    <w:rsid w:val="00A63337"/>
    <w:rsid w:val="00A638B7"/>
    <w:rsid w:val="00A63B89"/>
    <w:rsid w:val="00A70685"/>
    <w:rsid w:val="00A81B03"/>
    <w:rsid w:val="00A8483E"/>
    <w:rsid w:val="00A94497"/>
    <w:rsid w:val="00A953CE"/>
    <w:rsid w:val="00AA0AF9"/>
    <w:rsid w:val="00AA5779"/>
    <w:rsid w:val="00AA5FA6"/>
    <w:rsid w:val="00AB0B1A"/>
    <w:rsid w:val="00AB0C6E"/>
    <w:rsid w:val="00AB41FE"/>
    <w:rsid w:val="00AB4CEF"/>
    <w:rsid w:val="00AC035E"/>
    <w:rsid w:val="00AC358D"/>
    <w:rsid w:val="00AC8FF0"/>
    <w:rsid w:val="00AD0B44"/>
    <w:rsid w:val="00AD27C4"/>
    <w:rsid w:val="00AD2B6C"/>
    <w:rsid w:val="00AD2C30"/>
    <w:rsid w:val="00AD6D95"/>
    <w:rsid w:val="00AE4DB7"/>
    <w:rsid w:val="00AE515C"/>
    <w:rsid w:val="00AF7319"/>
    <w:rsid w:val="00AF7D29"/>
    <w:rsid w:val="00B02329"/>
    <w:rsid w:val="00B02ADD"/>
    <w:rsid w:val="00B0358E"/>
    <w:rsid w:val="00B04618"/>
    <w:rsid w:val="00B05F7D"/>
    <w:rsid w:val="00B173ED"/>
    <w:rsid w:val="00B17D21"/>
    <w:rsid w:val="00B360B8"/>
    <w:rsid w:val="00B45551"/>
    <w:rsid w:val="00B47168"/>
    <w:rsid w:val="00B522A7"/>
    <w:rsid w:val="00B54620"/>
    <w:rsid w:val="00B57D47"/>
    <w:rsid w:val="00B603D3"/>
    <w:rsid w:val="00B626CF"/>
    <w:rsid w:val="00B6284C"/>
    <w:rsid w:val="00B63F15"/>
    <w:rsid w:val="00B70E33"/>
    <w:rsid w:val="00B73412"/>
    <w:rsid w:val="00B73B6B"/>
    <w:rsid w:val="00B75464"/>
    <w:rsid w:val="00B77A43"/>
    <w:rsid w:val="00B80966"/>
    <w:rsid w:val="00B81866"/>
    <w:rsid w:val="00B85BBB"/>
    <w:rsid w:val="00B913E3"/>
    <w:rsid w:val="00B94C73"/>
    <w:rsid w:val="00BA06F5"/>
    <w:rsid w:val="00BA2388"/>
    <w:rsid w:val="00BA4230"/>
    <w:rsid w:val="00BA723E"/>
    <w:rsid w:val="00BA739B"/>
    <w:rsid w:val="00BB47CB"/>
    <w:rsid w:val="00BB5A00"/>
    <w:rsid w:val="00BC413F"/>
    <w:rsid w:val="00BC5131"/>
    <w:rsid w:val="00BD1116"/>
    <w:rsid w:val="00BD4045"/>
    <w:rsid w:val="00BD6125"/>
    <w:rsid w:val="00BE642D"/>
    <w:rsid w:val="00BF0579"/>
    <w:rsid w:val="00BF379C"/>
    <w:rsid w:val="00BF55EE"/>
    <w:rsid w:val="00BF782A"/>
    <w:rsid w:val="00BF7838"/>
    <w:rsid w:val="00C04C77"/>
    <w:rsid w:val="00C10249"/>
    <w:rsid w:val="00C11EEF"/>
    <w:rsid w:val="00C15AC1"/>
    <w:rsid w:val="00C21030"/>
    <w:rsid w:val="00C216A8"/>
    <w:rsid w:val="00C217B6"/>
    <w:rsid w:val="00C219C7"/>
    <w:rsid w:val="00C265C1"/>
    <w:rsid w:val="00C3438B"/>
    <w:rsid w:val="00C53FB9"/>
    <w:rsid w:val="00C53FFA"/>
    <w:rsid w:val="00C60E6F"/>
    <w:rsid w:val="00C626CB"/>
    <w:rsid w:val="00C77E4F"/>
    <w:rsid w:val="00C81AE3"/>
    <w:rsid w:val="00C84F49"/>
    <w:rsid w:val="00C90552"/>
    <w:rsid w:val="00C922B4"/>
    <w:rsid w:val="00C9483B"/>
    <w:rsid w:val="00CA1D36"/>
    <w:rsid w:val="00CA38AD"/>
    <w:rsid w:val="00CB625A"/>
    <w:rsid w:val="00CC0CA2"/>
    <w:rsid w:val="00CC0CA6"/>
    <w:rsid w:val="00CD0049"/>
    <w:rsid w:val="00CD5D9F"/>
    <w:rsid w:val="00D04A23"/>
    <w:rsid w:val="00D11BBE"/>
    <w:rsid w:val="00D122B1"/>
    <w:rsid w:val="00D13672"/>
    <w:rsid w:val="00D13B70"/>
    <w:rsid w:val="00D24694"/>
    <w:rsid w:val="00D25A8D"/>
    <w:rsid w:val="00D2630B"/>
    <w:rsid w:val="00D26795"/>
    <w:rsid w:val="00D422F3"/>
    <w:rsid w:val="00D434E2"/>
    <w:rsid w:val="00D52F31"/>
    <w:rsid w:val="00D60C0E"/>
    <w:rsid w:val="00D61EDA"/>
    <w:rsid w:val="00D64036"/>
    <w:rsid w:val="00D673CB"/>
    <w:rsid w:val="00D71419"/>
    <w:rsid w:val="00D72FEB"/>
    <w:rsid w:val="00D7438F"/>
    <w:rsid w:val="00D769E7"/>
    <w:rsid w:val="00D76E10"/>
    <w:rsid w:val="00DA568A"/>
    <w:rsid w:val="00DD1590"/>
    <w:rsid w:val="00DD5A2E"/>
    <w:rsid w:val="00DE3C71"/>
    <w:rsid w:val="00DF3C5E"/>
    <w:rsid w:val="00DF6C7E"/>
    <w:rsid w:val="00E13684"/>
    <w:rsid w:val="00E212B5"/>
    <w:rsid w:val="00E2621C"/>
    <w:rsid w:val="00E3359A"/>
    <w:rsid w:val="00E36D9A"/>
    <w:rsid w:val="00E3750A"/>
    <w:rsid w:val="00E4019A"/>
    <w:rsid w:val="00E44564"/>
    <w:rsid w:val="00E4627B"/>
    <w:rsid w:val="00E54800"/>
    <w:rsid w:val="00E61074"/>
    <w:rsid w:val="00E61806"/>
    <w:rsid w:val="00E6377D"/>
    <w:rsid w:val="00E64B6C"/>
    <w:rsid w:val="00E70B44"/>
    <w:rsid w:val="00E71502"/>
    <w:rsid w:val="00E72976"/>
    <w:rsid w:val="00E772D0"/>
    <w:rsid w:val="00E863F0"/>
    <w:rsid w:val="00EB39F5"/>
    <w:rsid w:val="00EC2BC5"/>
    <w:rsid w:val="00EC4BB2"/>
    <w:rsid w:val="00ED1A1F"/>
    <w:rsid w:val="00ED4D11"/>
    <w:rsid w:val="00ED4DAC"/>
    <w:rsid w:val="00ED7FA5"/>
    <w:rsid w:val="00EE0002"/>
    <w:rsid w:val="00EE2F68"/>
    <w:rsid w:val="00EF1993"/>
    <w:rsid w:val="00EF1C93"/>
    <w:rsid w:val="00EF4476"/>
    <w:rsid w:val="00F0177F"/>
    <w:rsid w:val="00F05B9C"/>
    <w:rsid w:val="00F12FD9"/>
    <w:rsid w:val="00F275F0"/>
    <w:rsid w:val="00F316FD"/>
    <w:rsid w:val="00F37977"/>
    <w:rsid w:val="00F50A3D"/>
    <w:rsid w:val="00F53CE4"/>
    <w:rsid w:val="00F64C78"/>
    <w:rsid w:val="00F7391E"/>
    <w:rsid w:val="00F74793"/>
    <w:rsid w:val="00F81195"/>
    <w:rsid w:val="00F82605"/>
    <w:rsid w:val="00F85BC6"/>
    <w:rsid w:val="00F8623E"/>
    <w:rsid w:val="00F91EA6"/>
    <w:rsid w:val="00F9260D"/>
    <w:rsid w:val="00F95703"/>
    <w:rsid w:val="00F96517"/>
    <w:rsid w:val="00F9C67B"/>
    <w:rsid w:val="00FA3058"/>
    <w:rsid w:val="00FB0263"/>
    <w:rsid w:val="00FB0CE6"/>
    <w:rsid w:val="00FB3EEE"/>
    <w:rsid w:val="00FB41AE"/>
    <w:rsid w:val="00FB7B33"/>
    <w:rsid w:val="00FB7D3F"/>
    <w:rsid w:val="00FC077C"/>
    <w:rsid w:val="00FC4CB5"/>
    <w:rsid w:val="00FD0F51"/>
    <w:rsid w:val="00FD1B37"/>
    <w:rsid w:val="00FD2ABF"/>
    <w:rsid w:val="00FE1EEE"/>
    <w:rsid w:val="00FE5A2C"/>
    <w:rsid w:val="00FE7A52"/>
    <w:rsid w:val="00FF1B20"/>
    <w:rsid w:val="019F8E1D"/>
    <w:rsid w:val="020786FB"/>
    <w:rsid w:val="031B8EC0"/>
    <w:rsid w:val="033AA05D"/>
    <w:rsid w:val="03553A6D"/>
    <w:rsid w:val="035689C7"/>
    <w:rsid w:val="0368B666"/>
    <w:rsid w:val="05F9D8B1"/>
    <w:rsid w:val="05FD9175"/>
    <w:rsid w:val="0605C8E6"/>
    <w:rsid w:val="06544780"/>
    <w:rsid w:val="0674665C"/>
    <w:rsid w:val="06AF013B"/>
    <w:rsid w:val="07018F0C"/>
    <w:rsid w:val="070966BD"/>
    <w:rsid w:val="070B4916"/>
    <w:rsid w:val="07A13D85"/>
    <w:rsid w:val="082AE0C6"/>
    <w:rsid w:val="085F60AC"/>
    <w:rsid w:val="08C48B5A"/>
    <w:rsid w:val="09189884"/>
    <w:rsid w:val="0931B91A"/>
    <w:rsid w:val="0A1B59A1"/>
    <w:rsid w:val="0A304A45"/>
    <w:rsid w:val="0A779866"/>
    <w:rsid w:val="0AAB5ACA"/>
    <w:rsid w:val="0BA1C395"/>
    <w:rsid w:val="0C02BD87"/>
    <w:rsid w:val="0DF22A31"/>
    <w:rsid w:val="0E0CF02C"/>
    <w:rsid w:val="0ECF18D2"/>
    <w:rsid w:val="0EE1E506"/>
    <w:rsid w:val="0FA63657"/>
    <w:rsid w:val="0FDF65CC"/>
    <w:rsid w:val="102F47CB"/>
    <w:rsid w:val="1033C344"/>
    <w:rsid w:val="103DB5DF"/>
    <w:rsid w:val="10C9ED45"/>
    <w:rsid w:val="111CE897"/>
    <w:rsid w:val="111EF537"/>
    <w:rsid w:val="11AAF6B7"/>
    <w:rsid w:val="11CEF4FF"/>
    <w:rsid w:val="11E1F45F"/>
    <w:rsid w:val="121DC3C9"/>
    <w:rsid w:val="126C9FF3"/>
    <w:rsid w:val="131271E0"/>
    <w:rsid w:val="1346FCAA"/>
    <w:rsid w:val="145C3295"/>
    <w:rsid w:val="145D0007"/>
    <w:rsid w:val="14F11F01"/>
    <w:rsid w:val="14F77909"/>
    <w:rsid w:val="15CAA5CA"/>
    <w:rsid w:val="162D3FA0"/>
    <w:rsid w:val="162DF19D"/>
    <w:rsid w:val="171D8B20"/>
    <w:rsid w:val="1815C2DB"/>
    <w:rsid w:val="186D24ED"/>
    <w:rsid w:val="18951076"/>
    <w:rsid w:val="18E1BA64"/>
    <w:rsid w:val="19637D8E"/>
    <w:rsid w:val="1A34FC25"/>
    <w:rsid w:val="1AADCA88"/>
    <w:rsid w:val="1B0FD36D"/>
    <w:rsid w:val="1B4F2D3A"/>
    <w:rsid w:val="1BCDBAA3"/>
    <w:rsid w:val="1CC28F62"/>
    <w:rsid w:val="1CCF59BB"/>
    <w:rsid w:val="1EDC4486"/>
    <w:rsid w:val="1F172E77"/>
    <w:rsid w:val="1F1F62BF"/>
    <w:rsid w:val="1F6B2327"/>
    <w:rsid w:val="1FE0AF5F"/>
    <w:rsid w:val="1FE3B288"/>
    <w:rsid w:val="202C367B"/>
    <w:rsid w:val="21FD6D80"/>
    <w:rsid w:val="21FD72A6"/>
    <w:rsid w:val="222B8323"/>
    <w:rsid w:val="235B937F"/>
    <w:rsid w:val="23666A7E"/>
    <w:rsid w:val="2404B947"/>
    <w:rsid w:val="2514DDBC"/>
    <w:rsid w:val="26E4839C"/>
    <w:rsid w:val="26FD3F03"/>
    <w:rsid w:val="27FF48D3"/>
    <w:rsid w:val="286D4E7D"/>
    <w:rsid w:val="29D2FB97"/>
    <w:rsid w:val="29E30CFC"/>
    <w:rsid w:val="2AE72D51"/>
    <w:rsid w:val="2AFC0390"/>
    <w:rsid w:val="2B2EB2B2"/>
    <w:rsid w:val="2B7CCCF4"/>
    <w:rsid w:val="2BBB6815"/>
    <w:rsid w:val="2BFCF40B"/>
    <w:rsid w:val="2D3886F1"/>
    <w:rsid w:val="2D4ED18F"/>
    <w:rsid w:val="2D5BCBB8"/>
    <w:rsid w:val="2DC5E1E9"/>
    <w:rsid w:val="2F15B42B"/>
    <w:rsid w:val="3022834A"/>
    <w:rsid w:val="30BBD8AD"/>
    <w:rsid w:val="315E1B60"/>
    <w:rsid w:val="3242FE94"/>
    <w:rsid w:val="3261AE59"/>
    <w:rsid w:val="334B3B28"/>
    <w:rsid w:val="33615FAF"/>
    <w:rsid w:val="33AB0529"/>
    <w:rsid w:val="33D903FA"/>
    <w:rsid w:val="33DA39C1"/>
    <w:rsid w:val="350FE4C1"/>
    <w:rsid w:val="3585A2E5"/>
    <w:rsid w:val="366AF8FE"/>
    <w:rsid w:val="369ECD69"/>
    <w:rsid w:val="36C02851"/>
    <w:rsid w:val="36EEB552"/>
    <w:rsid w:val="380C1DE8"/>
    <w:rsid w:val="385B5DC1"/>
    <w:rsid w:val="38A67966"/>
    <w:rsid w:val="38CF3E68"/>
    <w:rsid w:val="3933A1A1"/>
    <w:rsid w:val="393E6E96"/>
    <w:rsid w:val="39B8AAD5"/>
    <w:rsid w:val="39FC2F06"/>
    <w:rsid w:val="3A34C497"/>
    <w:rsid w:val="3A51B8EC"/>
    <w:rsid w:val="3A562FFE"/>
    <w:rsid w:val="3B2DD4C6"/>
    <w:rsid w:val="3B746EEA"/>
    <w:rsid w:val="3B9030BF"/>
    <w:rsid w:val="3C44DE23"/>
    <w:rsid w:val="3C4C90E8"/>
    <w:rsid w:val="3CF2D162"/>
    <w:rsid w:val="3DE34A48"/>
    <w:rsid w:val="3E0BD4B0"/>
    <w:rsid w:val="3E523558"/>
    <w:rsid w:val="3EA67D68"/>
    <w:rsid w:val="3ECB6625"/>
    <w:rsid w:val="3F840393"/>
    <w:rsid w:val="3FE93D74"/>
    <w:rsid w:val="40573306"/>
    <w:rsid w:val="40DC5EBF"/>
    <w:rsid w:val="43AA60B4"/>
    <w:rsid w:val="43DC653B"/>
    <w:rsid w:val="43E3154F"/>
    <w:rsid w:val="44342E86"/>
    <w:rsid w:val="45660D24"/>
    <w:rsid w:val="4657C10A"/>
    <w:rsid w:val="4666858E"/>
    <w:rsid w:val="4672C579"/>
    <w:rsid w:val="46FB1D7F"/>
    <w:rsid w:val="470CA22D"/>
    <w:rsid w:val="47B2D8C6"/>
    <w:rsid w:val="4808BD8C"/>
    <w:rsid w:val="482D79F8"/>
    <w:rsid w:val="48D6A907"/>
    <w:rsid w:val="495B3019"/>
    <w:rsid w:val="49A2B411"/>
    <w:rsid w:val="49F02521"/>
    <w:rsid w:val="4A2A0019"/>
    <w:rsid w:val="4A64FB0E"/>
    <w:rsid w:val="4AE0E9CA"/>
    <w:rsid w:val="4B4BDD17"/>
    <w:rsid w:val="4B4E3748"/>
    <w:rsid w:val="4BFB1335"/>
    <w:rsid w:val="4C29C84A"/>
    <w:rsid w:val="4C865AB3"/>
    <w:rsid w:val="4D2AF6D2"/>
    <w:rsid w:val="4E4ED7B3"/>
    <w:rsid w:val="4E809B50"/>
    <w:rsid w:val="4EC18CF8"/>
    <w:rsid w:val="4EC3B03F"/>
    <w:rsid w:val="4F78ECCD"/>
    <w:rsid w:val="508473A2"/>
    <w:rsid w:val="50FF446A"/>
    <w:rsid w:val="51929B4C"/>
    <w:rsid w:val="51A4BB70"/>
    <w:rsid w:val="51BFEAF0"/>
    <w:rsid w:val="51F10ECC"/>
    <w:rsid w:val="51F469D9"/>
    <w:rsid w:val="52743DC4"/>
    <w:rsid w:val="52AAD1A9"/>
    <w:rsid w:val="52CF38A8"/>
    <w:rsid w:val="53476B4F"/>
    <w:rsid w:val="53ACE7EA"/>
    <w:rsid w:val="53E3371F"/>
    <w:rsid w:val="542A2B6B"/>
    <w:rsid w:val="54BC6FA4"/>
    <w:rsid w:val="5520AF99"/>
    <w:rsid w:val="563EA7CE"/>
    <w:rsid w:val="56DDAC06"/>
    <w:rsid w:val="56EB2707"/>
    <w:rsid w:val="5757138F"/>
    <w:rsid w:val="581DD7FB"/>
    <w:rsid w:val="586C9B12"/>
    <w:rsid w:val="58AA539B"/>
    <w:rsid w:val="58B4368E"/>
    <w:rsid w:val="58F49744"/>
    <w:rsid w:val="59938DC8"/>
    <w:rsid w:val="5993A676"/>
    <w:rsid w:val="59C21D18"/>
    <w:rsid w:val="5A807867"/>
    <w:rsid w:val="5AB56B8C"/>
    <w:rsid w:val="5AD82C98"/>
    <w:rsid w:val="5AE9D734"/>
    <w:rsid w:val="5B0DF887"/>
    <w:rsid w:val="5B113300"/>
    <w:rsid w:val="5C35A950"/>
    <w:rsid w:val="5C885524"/>
    <w:rsid w:val="5CAB5D33"/>
    <w:rsid w:val="5E14C31C"/>
    <w:rsid w:val="5E17594A"/>
    <w:rsid w:val="5EB6204A"/>
    <w:rsid w:val="5EC1E486"/>
    <w:rsid w:val="5ECA29D0"/>
    <w:rsid w:val="5F098B72"/>
    <w:rsid w:val="5FCB06F2"/>
    <w:rsid w:val="60174AD6"/>
    <w:rsid w:val="6055309F"/>
    <w:rsid w:val="605A5534"/>
    <w:rsid w:val="60935384"/>
    <w:rsid w:val="60DFAE52"/>
    <w:rsid w:val="61871142"/>
    <w:rsid w:val="62625EEC"/>
    <w:rsid w:val="636C0F6C"/>
    <w:rsid w:val="64498B14"/>
    <w:rsid w:val="64D6E8EF"/>
    <w:rsid w:val="6610DA01"/>
    <w:rsid w:val="66AADE45"/>
    <w:rsid w:val="66BED764"/>
    <w:rsid w:val="66C31119"/>
    <w:rsid w:val="66EECA5E"/>
    <w:rsid w:val="670B8E56"/>
    <w:rsid w:val="67114CE0"/>
    <w:rsid w:val="678242E0"/>
    <w:rsid w:val="68112F4E"/>
    <w:rsid w:val="681CCA50"/>
    <w:rsid w:val="68503E58"/>
    <w:rsid w:val="685875BB"/>
    <w:rsid w:val="68F047F0"/>
    <w:rsid w:val="690EC72A"/>
    <w:rsid w:val="6910660F"/>
    <w:rsid w:val="695E47C8"/>
    <w:rsid w:val="69AC0ECE"/>
    <w:rsid w:val="6A226781"/>
    <w:rsid w:val="6A8B0032"/>
    <w:rsid w:val="6AC7798D"/>
    <w:rsid w:val="6C1B9365"/>
    <w:rsid w:val="6CB7F97E"/>
    <w:rsid w:val="6CD3DA7D"/>
    <w:rsid w:val="6D0916B4"/>
    <w:rsid w:val="6D30DDDC"/>
    <w:rsid w:val="6D7F8095"/>
    <w:rsid w:val="6DD0E97A"/>
    <w:rsid w:val="6EF4655F"/>
    <w:rsid w:val="6F1C2010"/>
    <w:rsid w:val="6F4A0D62"/>
    <w:rsid w:val="6F9CECEA"/>
    <w:rsid w:val="6FB2AD67"/>
    <w:rsid w:val="70021A6B"/>
    <w:rsid w:val="701017C0"/>
    <w:rsid w:val="708F727F"/>
    <w:rsid w:val="715257ED"/>
    <w:rsid w:val="715EE65C"/>
    <w:rsid w:val="7172024C"/>
    <w:rsid w:val="724D8711"/>
    <w:rsid w:val="729854E0"/>
    <w:rsid w:val="72DF8241"/>
    <w:rsid w:val="7301E5E5"/>
    <w:rsid w:val="738D95A5"/>
    <w:rsid w:val="74314953"/>
    <w:rsid w:val="746400D5"/>
    <w:rsid w:val="75949576"/>
    <w:rsid w:val="76842B87"/>
    <w:rsid w:val="774C3CB7"/>
    <w:rsid w:val="7761FB11"/>
    <w:rsid w:val="77743102"/>
    <w:rsid w:val="78BB2294"/>
    <w:rsid w:val="79654C02"/>
    <w:rsid w:val="7A468198"/>
    <w:rsid w:val="7ABBBB9B"/>
    <w:rsid w:val="7ACA1E74"/>
    <w:rsid w:val="7B488002"/>
    <w:rsid w:val="7B75BA8E"/>
    <w:rsid w:val="7C12D62B"/>
    <w:rsid w:val="7C34D583"/>
    <w:rsid w:val="7C52F3D8"/>
    <w:rsid w:val="7C8385C7"/>
    <w:rsid w:val="7CAAFC6A"/>
    <w:rsid w:val="7D0CB318"/>
    <w:rsid w:val="7DC43BC7"/>
    <w:rsid w:val="7EB9B218"/>
    <w:rsid w:val="7F9768AB"/>
    <w:rsid w:val="7FC6499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8D0055F"/>
  <w15:chartTrackingRefBased/>
  <w15:docId w15:val="{181498E9-A24C-4A0F-8055-FBD6FE94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02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B02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B02A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02A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02A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02A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02A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02A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02A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02AD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B02AD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B02AD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02AD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02AD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02A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02A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02A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02ADD"/>
    <w:rPr>
      <w:rFonts w:eastAsiaTheme="majorEastAsia" w:cstheme="majorBidi"/>
      <w:color w:val="272727" w:themeColor="text1" w:themeTint="D8"/>
    </w:rPr>
  </w:style>
  <w:style w:type="paragraph" w:styleId="Titre">
    <w:name w:val="Title"/>
    <w:basedOn w:val="Normal"/>
    <w:next w:val="Normal"/>
    <w:link w:val="TitreCar"/>
    <w:uiPriority w:val="10"/>
    <w:qFormat/>
    <w:rsid w:val="00B02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02A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02A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02A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02ADD"/>
    <w:pPr>
      <w:spacing w:before="160"/>
      <w:jc w:val="center"/>
    </w:pPr>
    <w:rPr>
      <w:i/>
      <w:iCs/>
      <w:color w:val="404040" w:themeColor="text1" w:themeTint="BF"/>
    </w:rPr>
  </w:style>
  <w:style w:type="character" w:customStyle="1" w:styleId="CitationCar">
    <w:name w:val="Citation Car"/>
    <w:basedOn w:val="Policepardfaut"/>
    <w:link w:val="Citation"/>
    <w:uiPriority w:val="29"/>
    <w:rsid w:val="00B02ADD"/>
    <w:rPr>
      <w:i/>
      <w:iCs/>
      <w:color w:val="404040" w:themeColor="text1" w:themeTint="BF"/>
    </w:rPr>
  </w:style>
  <w:style w:type="paragraph" w:styleId="Paragraphedeliste">
    <w:name w:val="List Paragraph"/>
    <w:basedOn w:val="Normal"/>
    <w:uiPriority w:val="34"/>
    <w:qFormat/>
    <w:rsid w:val="00B02ADD"/>
    <w:pPr>
      <w:ind w:left="720"/>
      <w:contextualSpacing/>
    </w:pPr>
  </w:style>
  <w:style w:type="character" w:styleId="Accentuationintense">
    <w:name w:val="Intense Emphasis"/>
    <w:basedOn w:val="Policepardfaut"/>
    <w:uiPriority w:val="21"/>
    <w:qFormat/>
    <w:rsid w:val="00B02ADD"/>
    <w:rPr>
      <w:i/>
      <w:iCs/>
      <w:color w:val="0F4761" w:themeColor="accent1" w:themeShade="BF"/>
    </w:rPr>
  </w:style>
  <w:style w:type="paragraph" w:styleId="Citationintense">
    <w:name w:val="Intense Quote"/>
    <w:basedOn w:val="Normal"/>
    <w:next w:val="Normal"/>
    <w:link w:val="CitationintenseCar"/>
    <w:uiPriority w:val="30"/>
    <w:qFormat/>
    <w:rsid w:val="00B02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02ADD"/>
    <w:rPr>
      <w:i/>
      <w:iCs/>
      <w:color w:val="0F4761" w:themeColor="accent1" w:themeShade="BF"/>
    </w:rPr>
  </w:style>
  <w:style w:type="character" w:styleId="Rfrenceintense">
    <w:name w:val="Intense Reference"/>
    <w:basedOn w:val="Policepardfaut"/>
    <w:uiPriority w:val="32"/>
    <w:qFormat/>
    <w:rsid w:val="00B02ADD"/>
    <w:rPr>
      <w:b/>
      <w:bCs/>
      <w:smallCaps/>
      <w:color w:val="0F4761" w:themeColor="accent1" w:themeShade="BF"/>
      <w:spacing w:val="5"/>
    </w:rPr>
  </w:style>
  <w:style w:type="paragraph" w:styleId="En-ttedetabledesmatires">
    <w:name w:val="TOC Heading"/>
    <w:basedOn w:val="Titre1"/>
    <w:next w:val="Normal"/>
    <w:uiPriority w:val="39"/>
    <w:unhideWhenUsed/>
    <w:qFormat/>
    <w:rsid w:val="00443F37"/>
    <w:pPr>
      <w:spacing w:before="240" w:after="0"/>
      <w:outlineLvl w:val="9"/>
    </w:pPr>
    <w:rPr>
      <w:kern w:val="0"/>
      <w:sz w:val="32"/>
      <w:szCs w:val="32"/>
      <w:lang w:eastAsia="fr-CA"/>
      <w14:ligatures w14:val="none"/>
    </w:rPr>
  </w:style>
  <w:style w:type="paragraph" w:styleId="TM1">
    <w:name w:val="toc 1"/>
    <w:basedOn w:val="Normal"/>
    <w:next w:val="Normal"/>
    <w:autoRedefine/>
    <w:uiPriority w:val="39"/>
    <w:unhideWhenUsed/>
    <w:rsid w:val="00E863F0"/>
    <w:pPr>
      <w:spacing w:after="100"/>
    </w:pPr>
  </w:style>
  <w:style w:type="paragraph" w:styleId="TM2">
    <w:name w:val="toc 2"/>
    <w:basedOn w:val="Normal"/>
    <w:next w:val="Normal"/>
    <w:autoRedefine/>
    <w:uiPriority w:val="39"/>
    <w:unhideWhenUsed/>
    <w:rsid w:val="00E863F0"/>
    <w:pPr>
      <w:spacing w:after="100"/>
      <w:ind w:left="220"/>
    </w:pPr>
  </w:style>
  <w:style w:type="character" w:styleId="Lienhypertexte">
    <w:name w:val="Hyperlink"/>
    <w:basedOn w:val="Policepardfaut"/>
    <w:uiPriority w:val="99"/>
    <w:unhideWhenUsed/>
    <w:rsid w:val="00E863F0"/>
    <w:rPr>
      <w:color w:val="467886" w:themeColor="hyperlink"/>
      <w:u w:val="single"/>
    </w:rPr>
  </w:style>
  <w:style w:type="paragraph" w:styleId="En-tte">
    <w:name w:val="header"/>
    <w:basedOn w:val="Normal"/>
    <w:link w:val="En-tteCar"/>
    <w:uiPriority w:val="99"/>
    <w:unhideWhenUsed/>
    <w:rsid w:val="00C10249"/>
    <w:pPr>
      <w:tabs>
        <w:tab w:val="center" w:pos="4680"/>
        <w:tab w:val="right" w:pos="9360"/>
      </w:tabs>
      <w:spacing w:after="0" w:line="240" w:lineRule="auto"/>
    </w:pPr>
  </w:style>
  <w:style w:type="character" w:customStyle="1" w:styleId="En-tteCar">
    <w:name w:val="En-tête Car"/>
    <w:basedOn w:val="Policepardfaut"/>
    <w:link w:val="En-tte"/>
    <w:uiPriority w:val="99"/>
    <w:rsid w:val="00C10249"/>
  </w:style>
  <w:style w:type="paragraph" w:styleId="Pieddepage">
    <w:name w:val="footer"/>
    <w:basedOn w:val="Normal"/>
    <w:link w:val="PieddepageCar"/>
    <w:uiPriority w:val="99"/>
    <w:unhideWhenUsed/>
    <w:rsid w:val="00C1024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10249"/>
  </w:style>
  <w:style w:type="character" w:styleId="Mentionnonrsolue">
    <w:name w:val="Unresolved Mention"/>
    <w:basedOn w:val="Policepardfaut"/>
    <w:uiPriority w:val="99"/>
    <w:semiHidden/>
    <w:unhideWhenUsed/>
    <w:rsid w:val="00052048"/>
    <w:rPr>
      <w:color w:val="605E5C"/>
      <w:shd w:val="clear" w:color="auto" w:fill="E1DFDD"/>
    </w:rPr>
  </w:style>
  <w:style w:type="paragraph" w:styleId="TM3">
    <w:name w:val="toc 3"/>
    <w:basedOn w:val="Normal"/>
    <w:next w:val="Normal"/>
    <w:autoRedefine/>
    <w:uiPriority w:val="39"/>
    <w:unhideWhenUsed/>
    <w:rsid w:val="005C22B3"/>
    <w:pPr>
      <w:spacing w:after="100"/>
      <w:ind w:left="440"/>
    </w:pPr>
  </w:style>
  <w:style w:type="paragraph" w:styleId="Rvision">
    <w:name w:val="Revision"/>
    <w:hidden/>
    <w:uiPriority w:val="99"/>
    <w:semiHidden/>
    <w:rsid w:val="002C5F27"/>
    <w:pPr>
      <w:spacing w:after="0" w:line="240" w:lineRule="auto"/>
    </w:pPr>
  </w:style>
  <w:style w:type="paragraph" w:styleId="NormalWeb">
    <w:name w:val="Normal (Web)"/>
    <w:basedOn w:val="Normal"/>
    <w:uiPriority w:val="99"/>
    <w:semiHidden/>
    <w:unhideWhenUsed/>
    <w:rsid w:val="00394126"/>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paragraph" w:styleId="Notedebasdepage">
    <w:name w:val="footnote text"/>
    <w:basedOn w:val="Normal"/>
    <w:link w:val="NotedebasdepageCar"/>
    <w:uiPriority w:val="99"/>
    <w:semiHidden/>
    <w:unhideWhenUsed/>
    <w:rsid w:val="0074510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10B"/>
    <w:rPr>
      <w:sz w:val="20"/>
      <w:szCs w:val="20"/>
    </w:rPr>
  </w:style>
  <w:style w:type="character" w:styleId="Appelnotedebasdep">
    <w:name w:val="footnote reference"/>
    <w:basedOn w:val="Policepardfaut"/>
    <w:uiPriority w:val="99"/>
    <w:semiHidden/>
    <w:unhideWhenUsed/>
    <w:rsid w:val="0074510B"/>
    <w:rPr>
      <w:vertAlign w:val="superscript"/>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hyperlink" Target="https://www.mapaq.gouv.qc.ca" TargetMode="External"/><Relationship Id="rId47" Type="http://schemas.openxmlformats.org/officeDocument/2006/relationships/image" Target="media/image30.png"/><Relationship Id="rId50" Type="http://schemas.openxmlformats.org/officeDocument/2006/relationships/header" Target="header3.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hyperlink" Target="https://www.aqcpe.com/guide-delaboration-ou-de-revision-politique-saine-alimentation/" TargetMode="External"/><Relationship Id="rId45" Type="http://schemas.openxmlformats.org/officeDocument/2006/relationships/image" Target="media/image28.png"/><Relationship Id="rId53" Type="http://schemas.openxmlformats.org/officeDocument/2006/relationships/footer" Target="footer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image" Target="media/image27.png"/><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29.png"/><Relationship Id="rId20" Type="http://schemas.openxmlformats.org/officeDocument/2006/relationships/image" Target="media/image10.png"/><Relationship Id="rId41" Type="http://schemas.openxmlformats.org/officeDocument/2006/relationships/hyperlink" Target="https://guide-alimentaire.canada.ca"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36" Type="http://schemas.openxmlformats.org/officeDocument/2006/relationships/image" Target="media/image22.png"/><Relationship Id="rId49" Type="http://schemas.openxmlformats.org/officeDocument/2006/relationships/image" Target="media/image32.png"/></Relationships>
</file>

<file path=word/_rels/footer3.xml.rels><?xml version="1.0" encoding="UTF-8" standalone="yes"?>
<Relationships xmlns="http://schemas.openxmlformats.org/package/2006/relationships"><Relationship Id="rId1" Type="http://schemas.openxmlformats.org/officeDocument/2006/relationships/image" Target="media/image3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C70820EC5D7D43882934F0CF3B3E79" ma:contentTypeVersion="11" ma:contentTypeDescription="Crée un document." ma:contentTypeScope="" ma:versionID="2dde51637e9c3b887f098dc0d3c54d5d">
  <xsd:schema xmlns:xsd="http://www.w3.org/2001/XMLSchema" xmlns:xs="http://www.w3.org/2001/XMLSchema" xmlns:p="http://schemas.microsoft.com/office/2006/metadata/properties" xmlns:ns2="9334cb2d-25f6-4d7b-9b80-21a39c14bee1" xmlns:ns3="ebcb07f2-37f5-4757-af10-3e6a7e10d769" targetNamespace="http://schemas.microsoft.com/office/2006/metadata/properties" ma:root="true" ma:fieldsID="99a9b8fc6e556e4af1f0850fbe34ff5d" ns2:_="" ns3:_="">
    <xsd:import namespace="9334cb2d-25f6-4d7b-9b80-21a39c14bee1"/>
    <xsd:import namespace="ebcb07f2-37f5-4757-af10-3e6a7e10d7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4cb2d-25f6-4d7b-9b80-21a39c14b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4d1de480-4c7c-4a73-b3ee-f3559f29e3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cb07f2-37f5-4757-af10-3e6a7e10d7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44301b-238f-4455-a3a7-7b7ff556280a}" ma:internalName="TaxCatchAll" ma:showField="CatchAllData" ma:web="ebcb07f2-37f5-4757-af10-3e6a7e10d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34cb2d-25f6-4d7b-9b80-21a39c14bee1">
      <Terms xmlns="http://schemas.microsoft.com/office/infopath/2007/PartnerControls"/>
    </lcf76f155ced4ddcb4097134ff3c332f>
    <TaxCatchAll xmlns="ebcb07f2-37f5-4757-af10-3e6a7e10d769"/>
  </documentManagement>
</p:properties>
</file>

<file path=customXml/itemProps1.xml><?xml version="1.0" encoding="utf-8"?>
<ds:datastoreItem xmlns:ds="http://schemas.openxmlformats.org/officeDocument/2006/customXml" ds:itemID="{BC0B9DF6-AC26-40BF-9581-83CD1F0DC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4cb2d-25f6-4d7b-9b80-21a39c14bee1"/>
    <ds:schemaRef ds:uri="ebcb07f2-37f5-4757-af10-3e6a7e10d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BF12D-41B4-4ED8-A63F-4265472BB4D5}">
  <ds:schemaRefs>
    <ds:schemaRef ds:uri="http://schemas.microsoft.com/sharepoint/v3/contenttype/forms"/>
  </ds:schemaRefs>
</ds:datastoreItem>
</file>

<file path=customXml/itemProps3.xml><?xml version="1.0" encoding="utf-8"?>
<ds:datastoreItem xmlns:ds="http://schemas.openxmlformats.org/officeDocument/2006/customXml" ds:itemID="{5C40C09B-E8DA-4D05-B1A4-E79157475F5D}">
  <ds:schemaRefs>
    <ds:schemaRef ds:uri="http://schemas.openxmlformats.org/officeDocument/2006/bibliography"/>
  </ds:schemaRefs>
</ds:datastoreItem>
</file>

<file path=customXml/itemProps4.xml><?xml version="1.0" encoding="utf-8"?>
<ds:datastoreItem xmlns:ds="http://schemas.openxmlformats.org/officeDocument/2006/customXml" ds:itemID="{93533D6C-B2B4-4E78-A455-EC3027D2D67C}">
  <ds:schemaRefs>
    <ds:schemaRef ds:uri="http://schemas.microsoft.com/office/2006/metadata/properties"/>
    <ds:schemaRef ds:uri="http://schemas.microsoft.com/office/infopath/2007/PartnerControls"/>
    <ds:schemaRef ds:uri="9334cb2d-25f6-4d7b-9b80-21a39c14bee1"/>
    <ds:schemaRef ds:uri="ebcb07f2-37f5-4757-af10-3e6a7e10d769"/>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8001</Words>
  <Characters>44008</Characters>
  <Application>Microsoft Office Word</Application>
  <DocSecurity>0</DocSecurity>
  <Lines>366</Lines>
  <Paragraphs>103</Paragraphs>
  <ScaleCrop>false</ScaleCrop>
  <Company/>
  <LinksUpToDate>false</LinksUpToDate>
  <CharactersWithSpaces>51906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St-Pierre</dc:creator>
  <cp:keywords/>
  <dc:description/>
  <cp:lastModifiedBy>Joannie St-Pierre</cp:lastModifiedBy>
  <cp:revision>9</cp:revision>
  <cp:lastPrinted>2026-05-09T13:54:00Z</cp:lastPrinted>
  <dcterms:created xsi:type="dcterms:W3CDTF">2026-06-02T13:08:00Z</dcterms:created>
  <dcterms:modified xsi:type="dcterms:W3CDTF">2026-06-22T15:38:00Z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0x0101006BC70820EC5D7D43882934F0CF3B3E79</vt:lpwstr>
  </property>
  <property fmtid="{D5CDD505-2E9C-101B-9397-08002B2CF9AE}" pid="3" name="MediaServiceImageTags">
    <vt:lpwstr/>
  </property>
</Properties>
</file>